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814ADE" w:rsidRDefault="00814AD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134"/>
        <w:gridCol w:w="4787"/>
      </w:tblGrid>
      <w:tr w:rsidR="00814ADE">
        <w:trPr>
          <w:trHeight w:val="3944"/>
        </w:trPr>
        <w:tc>
          <w:tcPr>
            <w:tcW w:w="5133" w:type="dxa"/>
          </w:tcPr>
          <w:p w:rsidR="00814ADE" w:rsidRDefault="00814A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814ADE" w:rsidRDefault="00814A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F876F5" w:rsidRDefault="00F876F5" w:rsidP="00F876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СОГЛАСОВАНО</w:t>
            </w:r>
          </w:p>
          <w:p w:rsidR="00F876F5" w:rsidRDefault="00F876F5" w:rsidP="00F876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876F5" w:rsidRPr="00FA0883" w:rsidRDefault="00F876F5" w:rsidP="00F876F5">
            <w:pPr>
              <w:suppressAutoHyphens w:val="0"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Ученый секретарь диссертационного совета ФГБУ «ВНИИ труда» Минтруда России</w:t>
            </w:r>
          </w:p>
          <w:p w:rsidR="00F876F5" w:rsidRPr="00FA0883" w:rsidRDefault="00F876F5" w:rsidP="00F876F5">
            <w:pPr>
              <w:suppressAutoHyphens w:val="0"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876F5" w:rsidRDefault="00F876F5" w:rsidP="00F876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_______________</w:t>
            </w: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Вашаломидзе</w:t>
            </w:r>
            <w:proofErr w:type="spellEnd"/>
          </w:p>
          <w:p w:rsidR="00F876F5" w:rsidRDefault="00F876F5" w:rsidP="00F876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F876F5" w:rsidRDefault="00F876F5" w:rsidP="00F876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55BC5" w:rsidRPr="00155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155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 г.</w:t>
            </w:r>
          </w:p>
          <w:p w:rsidR="00814ADE" w:rsidRDefault="00814ADE" w:rsidP="00F876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</w:tcPr>
          <w:p w:rsidR="00814ADE" w:rsidRDefault="005E3F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14ADE" w:rsidRDefault="005E3F8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814ADE" w:rsidRDefault="005E3F8E" w:rsidP="00F876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Проректор по учебной и </w:t>
            </w:r>
          </w:p>
          <w:p w:rsidR="00F876F5" w:rsidRDefault="005E3F8E" w:rsidP="00F876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</w:t>
            </w:r>
          </w:p>
          <w:p w:rsidR="00814ADE" w:rsidRDefault="005E3F8E" w:rsidP="00F876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  <w:p w:rsidR="00814ADE" w:rsidRDefault="005E3F8E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_________Е.А. Каменева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814ADE" w:rsidRDefault="005E3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</w:t>
            </w:r>
            <w:r w:rsidR="00155B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55BC5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876F5" w:rsidRPr="00155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                                                                       </w:t>
            </w:r>
          </w:p>
          <w:p w:rsidR="00814ADE" w:rsidRDefault="00814AD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4ADE" w:rsidRDefault="00814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Пирогова Т.В.</w:t>
      </w:r>
      <w:bookmarkStart w:id="0" w:name="_Hlk119690589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, Фрумина С.В.</w:t>
      </w:r>
    </w:p>
    <w:p w:rsidR="00814ADE" w:rsidRDefault="00814ADE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ПРОИЗВОДСТВЕННОЙ ПРАКТИКИ</w:t>
      </w:r>
    </w:p>
    <w:p w:rsidR="00814ADE" w:rsidRDefault="00814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 38.03.01 «Экономика»,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 «Экономика и финансы», Профиль «Бизнес и финансы социальной сферы»</w:t>
      </w:r>
      <w:bookmarkStart w:id="1" w:name="_Hlk128465104"/>
      <w:bookmarkEnd w:id="1"/>
    </w:p>
    <w:p w:rsidR="00F876F5" w:rsidRDefault="00F876F5" w:rsidP="00F876F5">
      <w:pPr>
        <w:pStyle w:val="Default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Финансового факультета</w:t>
      </w:r>
    </w:p>
    <w:p w:rsidR="00F876F5" w:rsidRDefault="00F876F5" w:rsidP="00F876F5">
      <w:pPr>
        <w:pStyle w:val="Default"/>
        <w:jc w:val="center"/>
        <w:rPr>
          <w:i/>
          <w:iCs/>
          <w:sz w:val="28"/>
          <w:szCs w:val="28"/>
        </w:rPr>
      </w:pPr>
      <w:r w:rsidRPr="00FA0883">
        <w:rPr>
          <w:i/>
          <w:iCs/>
          <w:sz w:val="28"/>
          <w:szCs w:val="28"/>
        </w:rPr>
        <w:t>Протокол № 34 от 16 мая 2023 г.</w:t>
      </w:r>
    </w:p>
    <w:p w:rsidR="00F876F5" w:rsidRDefault="00F876F5" w:rsidP="00F876F5">
      <w:pPr>
        <w:spacing w:after="0" w:line="240" w:lineRule="auto"/>
        <w:jc w:val="center"/>
      </w:pPr>
    </w:p>
    <w:p w:rsidR="00F876F5" w:rsidRDefault="00F876F5" w:rsidP="00F876F5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Департамента общественных финансов </w:t>
      </w:r>
    </w:p>
    <w:p w:rsidR="00F876F5" w:rsidRPr="008D46F7" w:rsidRDefault="00F876F5" w:rsidP="00F876F5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D46F7">
        <w:rPr>
          <w:rFonts w:ascii="Times New Roman" w:hAnsi="Times New Roman" w:cs="Times New Roman"/>
          <w:i/>
          <w:sz w:val="28"/>
          <w:szCs w:val="28"/>
        </w:rPr>
        <w:t>Финансового факультета</w:t>
      </w:r>
    </w:p>
    <w:p w:rsidR="00F876F5" w:rsidRDefault="00F876F5" w:rsidP="00F876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D46F7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протокол № </w:t>
      </w:r>
      <w:r w:rsidRPr="00F876F5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 xml:space="preserve"> от </w:t>
      </w:r>
      <w:r w:rsidRPr="00F876F5">
        <w:rPr>
          <w:rFonts w:ascii="Times New Roman" w:eastAsia="Times New Roman" w:hAnsi="Times New Roman" w:cs="Times New Roman"/>
          <w:i/>
          <w:sz w:val="28"/>
          <w:szCs w:val="28"/>
        </w:rPr>
        <w:t xml:space="preserve">17 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>апреля 2023 г.</w:t>
      </w:r>
      <w:r w:rsidRPr="008D46F7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F876F5" w:rsidRDefault="00F876F5" w:rsidP="00F87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6F5" w:rsidRDefault="00F876F5" w:rsidP="00F876F5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Департамента страхования и экономики </w:t>
      </w:r>
    </w:p>
    <w:p w:rsidR="00F876F5" w:rsidRPr="00FA0883" w:rsidRDefault="00F876F5" w:rsidP="00F876F5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0883">
        <w:rPr>
          <w:rFonts w:ascii="Times New Roman" w:hAnsi="Times New Roman" w:cs="Times New Roman"/>
          <w:i/>
          <w:sz w:val="28"/>
          <w:szCs w:val="28"/>
        </w:rPr>
        <w:t>социальной сферы Финансового факультета</w:t>
      </w:r>
    </w:p>
    <w:p w:rsidR="00F876F5" w:rsidRDefault="00F876F5" w:rsidP="00F876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0883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Pr="00FA0883">
        <w:rPr>
          <w:rFonts w:ascii="Times New Roman" w:eastAsia="Times New Roman" w:hAnsi="Times New Roman" w:cs="Times New Roman"/>
          <w:i/>
          <w:sz w:val="28"/>
          <w:szCs w:val="28"/>
        </w:rPr>
        <w:t>протокол № 5 от 16 мая 2023 г.</w:t>
      </w:r>
      <w:r w:rsidRPr="00FA0883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814ADE" w:rsidRDefault="00814A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Москва - 2023 </w:t>
      </w:r>
      <w:r>
        <w:br w:type="page"/>
      </w:r>
    </w:p>
    <w:p w:rsidR="00814ADE" w:rsidRDefault="00814ADE">
      <w:pPr>
        <w:pStyle w:val="25"/>
        <w:rPr>
          <w:b w:val="0"/>
        </w:rPr>
      </w:pPr>
    </w:p>
    <w:p w:rsidR="00814ADE" w:rsidRPr="00155BC5" w:rsidRDefault="005E3F8E">
      <w:pPr>
        <w:rPr>
          <w:rFonts w:ascii="Times New Roman" w:hAnsi="Times New Roman" w:cs="Times New Roman"/>
          <w:lang w:eastAsia="ru-RU"/>
        </w:rPr>
      </w:pPr>
      <w:bookmarkStart w:id="2" w:name="_GoBack"/>
      <w:r w:rsidRPr="00155BC5">
        <w:rPr>
          <w:rFonts w:ascii="Times New Roman" w:hAnsi="Times New Roman" w:cs="Times New Roman"/>
          <w:lang w:eastAsia="ru-RU"/>
        </w:rPr>
        <w:t>УДК 378.147(073)</w:t>
      </w:r>
    </w:p>
    <w:p w:rsidR="00814ADE" w:rsidRPr="00155BC5" w:rsidRDefault="005E3F8E">
      <w:pPr>
        <w:rPr>
          <w:rFonts w:ascii="Times New Roman" w:hAnsi="Times New Roman" w:cs="Times New Roman"/>
          <w:lang w:eastAsia="ru-RU"/>
        </w:rPr>
      </w:pPr>
      <w:r w:rsidRPr="00155BC5">
        <w:rPr>
          <w:rFonts w:ascii="Times New Roman" w:hAnsi="Times New Roman" w:cs="Times New Roman"/>
          <w:lang w:eastAsia="ru-RU"/>
        </w:rPr>
        <w:t>ББК 74.484.27я73</w:t>
      </w:r>
    </w:p>
    <w:bookmarkEnd w:id="2"/>
    <w:p w:rsidR="00814ADE" w:rsidRDefault="005E3F8E">
      <w:pPr>
        <w:pStyle w:val="25"/>
        <w:jc w:val="center"/>
      </w:pPr>
      <w:r>
        <w:t>Содержание</w:t>
      </w:r>
    </w:p>
    <w:p w:rsidR="00814ADE" w:rsidRDefault="00814ADE">
      <w:pPr>
        <w:rPr>
          <w:lang w:eastAsia="ru-RU"/>
        </w:rPr>
      </w:pPr>
    </w:p>
    <w:tbl>
      <w:tblPr>
        <w:tblStyle w:val="aff1"/>
        <w:tblW w:w="9487" w:type="dxa"/>
        <w:tblLook w:val="04A0" w:firstRow="1" w:lastRow="0" w:firstColumn="1" w:lastColumn="0" w:noHBand="0" w:noVBand="1"/>
      </w:tblPr>
      <w:tblGrid>
        <w:gridCol w:w="846"/>
        <w:gridCol w:w="7655"/>
        <w:gridCol w:w="986"/>
      </w:tblGrid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Место производственной практики в структуре образовательной программы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9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Объем практики в зачетных единицах и ее продолжительность в неделях (академических часах)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Содержание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10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Формы отчетности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14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18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23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27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28</w:t>
            </w:r>
          </w:p>
        </w:tc>
      </w:tr>
      <w:tr w:rsidR="00814ADE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814ADE">
            <w:pPr>
              <w:pStyle w:val="af8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pStyle w:val="afe"/>
              <w:spacing w:before="28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</w:t>
            </w:r>
          </w:p>
          <w:p w:rsidR="00814ADE" w:rsidRDefault="00814A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814ADE" w:rsidRDefault="005E3F8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29</w:t>
            </w:r>
          </w:p>
        </w:tc>
      </w:tr>
    </w:tbl>
    <w:p w:rsidR="00814ADE" w:rsidRDefault="005E3F8E">
      <w:pPr>
        <w:spacing w:after="200" w:line="276" w:lineRule="auto"/>
        <w:rPr>
          <w:rFonts w:ascii="Times New Roman" w:eastAsia="MS Mincho" w:hAnsi="Times New Roman" w:cs="Times New Roman"/>
          <w:b/>
          <w:bCs/>
          <w:sz w:val="32"/>
          <w:szCs w:val="32"/>
          <w:lang w:eastAsia="ru-RU"/>
        </w:rPr>
      </w:pPr>
      <w:r>
        <w:br w:type="page"/>
      </w:r>
    </w:p>
    <w:p w:rsidR="00814ADE" w:rsidRDefault="005E3F8E">
      <w:pPr>
        <w:pStyle w:val="3"/>
        <w:numPr>
          <w:ilvl w:val="0"/>
          <w:numId w:val="4"/>
        </w:numPr>
        <w:tabs>
          <w:tab w:val="left" w:pos="851"/>
          <w:tab w:val="left" w:pos="993"/>
        </w:tabs>
        <w:spacing w:before="0"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95524719"/>
      <w:r>
        <w:rPr>
          <w:rFonts w:ascii="Times New Roman" w:hAnsi="Times New Roman" w:cs="Times New Roman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3"/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практика по направлению подготовки 38.03.01 «Экономика», ОП «Экономика и финансы», профиль «Бизнес и финансы социальной сферы» </w:t>
      </w:r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практики: производственная.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практики: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технологическая (проектно-технологическая)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практика; преддипломная практика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практики: непрерывная.</w:t>
      </w:r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проведения практики: стационарная, выездная.</w:t>
      </w:r>
    </w:p>
    <w:p w:rsidR="00814ADE" w:rsidRDefault="005E3F8E">
      <w:pPr>
        <w:widowControl w:val="0"/>
        <w:tabs>
          <w:tab w:val="left" w:pos="106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</w:pPr>
      <w:bookmarkStart w:id="4" w:name="_Toc49552472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Производственная </w:t>
      </w:r>
      <w:bookmarkEnd w:id="4"/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практика проводится в органах власти разных уровней, профиль деятельности которых соответствует социальной направленности, в организациях социальной сферы и др. учреждениях. Возможно прохождение производственной практики в выпускающем Департаменте Финансового факультета.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Практика</w:t>
      </w:r>
      <w:r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может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проводиться в организациях г. Москвы или других регионах Российской Федерации.</w:t>
      </w:r>
    </w:p>
    <w:p w:rsidR="00814ADE" w:rsidRDefault="00814ADE">
      <w:pPr>
        <w:widowControl w:val="0"/>
        <w:tabs>
          <w:tab w:val="left" w:pos="851"/>
          <w:tab w:val="left" w:pos="1063"/>
        </w:tabs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14ADE" w:rsidRDefault="005E3F8E">
      <w:pPr>
        <w:pStyle w:val="3"/>
        <w:numPr>
          <w:ilvl w:val="0"/>
          <w:numId w:val="2"/>
        </w:numPr>
        <w:tabs>
          <w:tab w:val="left" w:pos="851"/>
          <w:tab w:val="left" w:pos="1063"/>
        </w:tabs>
        <w:spacing w:before="0"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_Toc495524721"/>
      <w:r>
        <w:rPr>
          <w:rFonts w:ascii="Times New Roman" w:hAnsi="Times New Roman" w:cs="Times New Roman"/>
          <w:sz w:val="28"/>
          <w:szCs w:val="28"/>
        </w:rPr>
        <w:t>Цели и задачи практики</w:t>
      </w:r>
      <w:bookmarkEnd w:id="5"/>
    </w:p>
    <w:p w:rsidR="00814ADE" w:rsidRDefault="005E3F8E">
      <w:pPr>
        <w:tabs>
          <w:tab w:val="left" w:pos="3030"/>
          <w:tab w:val="left" w:pos="5905"/>
        </w:tabs>
        <w:spacing w:after="0" w:line="360" w:lineRule="auto"/>
        <w:ind w:right="108" w:firstLine="7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Целью производственной практики студентов, обучающихся по направлению подготовки 38.03.01 «Экономика», </w:t>
      </w:r>
      <w:bookmarkStart w:id="6" w:name="_Hlk11995263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«Экономика и финансы», </w:t>
      </w:r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рофиль «Бизнес и финансы социальной сферы»,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систематизация, обобщение, апробация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:rsidR="00814ADE" w:rsidRDefault="005E3F8E">
      <w:pPr>
        <w:spacing w:after="0" w:line="360" w:lineRule="auto"/>
        <w:ind w:right="110" w:firstLine="71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Задачами производственной практики являются: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развитие навыков аналитической работы, связанной с управлением социальной сферой;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изучение нормативных правовых актов и методических документов, регламентирующих основы организации и управления социальной сферой с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использованием современных информационно-коммуникационных технологий организации, где обучающийся проходит практику; 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организацией и методами регулирования деятельности организации, где обучающийся проходит практику;  </w:t>
      </w:r>
    </w:p>
    <w:p w:rsidR="00814ADE" w:rsidRDefault="005E3F8E">
      <w:pPr>
        <w:widowControl w:val="0"/>
        <w:tabs>
          <w:tab w:val="left" w:pos="1542"/>
        </w:tabs>
        <w:spacing w:after="0" w:line="360" w:lineRule="auto"/>
        <w:ind w:right="-1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использования современных информационно-коммуникационных технологий в деятельности организации,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получение навыков работы с программными продуктами, информационными системами и базами данных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для решения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аналитических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исследовательских</w:t>
      </w:r>
      <w:r>
        <w:rPr>
          <w:rFonts w:ascii="Times New Roman" w:eastAsia="MS Mincho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задач;</w:t>
      </w:r>
    </w:p>
    <w:p w:rsidR="00814ADE" w:rsidRDefault="005E3F8E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отбор (селекция) и анализ информации, характеризующей риски организации, конкурентную среду, особенности и качество финансовых технологий и инноваций в организации, где обучающийся проходит практику;</w:t>
      </w:r>
      <w:bookmarkStart w:id="7" w:name="_Hlk122338083"/>
      <w:bookmarkEnd w:id="7"/>
    </w:p>
    <w:p w:rsidR="00814ADE" w:rsidRDefault="005E3F8E">
      <w:pPr>
        <w:widowControl w:val="0"/>
        <w:tabs>
          <w:tab w:val="left" w:pos="1542"/>
          <w:tab w:val="left" w:pos="4962"/>
          <w:tab w:val="left" w:pos="7037"/>
        </w:tabs>
        <w:spacing w:after="0" w:line="360" w:lineRule="auto"/>
        <w:ind w:right="307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совершенствование навыков самостоятельного интерпретирования оперативной и иной информации, способных оказать влияние на принятие управленчески</w:t>
      </w:r>
      <w:r>
        <w:rPr>
          <w:rFonts w:ascii="Times New Roman" w:eastAsia="MS Mincho" w:hAnsi="Times New Roman" w:cs="Times New Roman"/>
          <w:spacing w:val="-9"/>
          <w:sz w:val="28"/>
          <w:szCs w:val="28"/>
          <w:lang w:eastAsia="ru-RU"/>
        </w:rPr>
        <w:t xml:space="preserve">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решений;</w:t>
      </w:r>
    </w:p>
    <w:p w:rsidR="00814ADE" w:rsidRDefault="005E3F8E">
      <w:pPr>
        <w:widowControl w:val="0"/>
        <w:tabs>
          <w:tab w:val="left" w:pos="1134"/>
          <w:tab w:val="left" w:pos="1276"/>
        </w:tabs>
        <w:spacing w:after="0" w:line="360" w:lineRule="auto"/>
        <w:ind w:right="109" w:firstLine="822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закрепление и совершенствование и навыков анализа деятельности, реализации отдельных бизнес-процессов в организации;</w:t>
      </w:r>
    </w:p>
    <w:p w:rsidR="00814ADE" w:rsidRDefault="005E3F8E">
      <w:pPr>
        <w:widowControl w:val="0"/>
        <w:tabs>
          <w:tab w:val="left" w:pos="1134"/>
          <w:tab w:val="left" w:pos="1276"/>
        </w:tabs>
        <w:spacing w:after="0" w:line="360" w:lineRule="auto"/>
        <w:ind w:right="116" w:firstLine="822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совершенствование профессиональных навыков решения практических задач организации и управления социальной сферой (отдельной организации);</w:t>
      </w:r>
    </w:p>
    <w:p w:rsidR="00814ADE" w:rsidRDefault="005E3F8E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деятельности организации (по заданию руководителя), где обучающийся проходит практику;</w:t>
      </w:r>
    </w:p>
    <w:p w:rsidR="00814ADE" w:rsidRDefault="005E3F8E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:rsidR="00814ADE" w:rsidRDefault="005E3F8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развитие навыков работы и делового общения в рабочем коллективе;</w:t>
      </w:r>
    </w:p>
    <w:p w:rsidR="00814ADE" w:rsidRDefault="005E3F8E">
      <w:pPr>
        <w:widowControl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сбор материалов для выполнения выпускной квалификационной работы.</w:t>
      </w:r>
    </w:p>
    <w:p w:rsidR="00814ADE" w:rsidRDefault="00814ADE">
      <w:pPr>
        <w:widowControl w:val="0"/>
        <w:spacing w:after="0" w:line="360" w:lineRule="auto"/>
        <w:ind w:right="31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14ADE" w:rsidRDefault="005E3F8E">
      <w:pPr>
        <w:pStyle w:val="af8"/>
        <w:numPr>
          <w:ilvl w:val="0"/>
          <w:numId w:val="2"/>
        </w:numPr>
        <w:tabs>
          <w:tab w:val="left" w:pos="540"/>
          <w:tab w:val="left" w:pos="1134"/>
        </w:tabs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практика осуществляется по направлению подготовки 38.03.01 «Экономика», ОП «Экономика и финансы», Профиль «Бизнес и финансы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социальной сферы» на рабочих местах организаций, с которыми университет имеет договоры о сотрудничестве. Практика направлена на формирование следующих компетенций:</w:t>
      </w:r>
    </w:p>
    <w:p w:rsidR="00814ADE" w:rsidRDefault="005E3F8E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1"/>
        <w:tblW w:w="10185" w:type="dxa"/>
        <w:tblLook w:val="04A0" w:firstRow="1" w:lastRow="0" w:firstColumn="1" w:lastColumn="0" w:noHBand="0" w:noVBand="1"/>
      </w:tblPr>
      <w:tblGrid>
        <w:gridCol w:w="1661"/>
        <w:gridCol w:w="2458"/>
        <w:gridCol w:w="2458"/>
        <w:gridCol w:w="3608"/>
      </w:tblGrid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59" w:type="dxa"/>
          </w:tcPr>
          <w:p w:rsidR="00814ADE" w:rsidRDefault="005E3F8E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07" w:type="dxa"/>
          </w:tcPr>
          <w:p w:rsidR="00814ADE" w:rsidRDefault="005E3F8E" w:rsidP="00F876F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59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814ADE" w:rsidRDefault="00814AD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Грамотно и результативно пользуется российскими и зарубежными источниками научных знаний и экономической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информации, знает основные направления экономической политики государства</w:t>
            </w:r>
          </w:p>
        </w:tc>
        <w:tc>
          <w:tcPr>
            <w:tcW w:w="3607" w:type="dxa"/>
          </w:tcPr>
          <w:p w:rsidR="00814ADE" w:rsidRDefault="005E3F8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bCs/>
              </w:rPr>
              <w:t>понятийный аппарат,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теоретические основы организации социальной сферы, социальной политики и концепции ее реализации.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 изучения экономических явлений и процессов в организациях социальной сферы.</w:t>
            </w: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социально-экономических процессов современного общества, взаимосвязи и взаимозависимости между их элементами.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социально-экономические проблемы современного общества и формулировать выводы и предложения. </w:t>
            </w: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5E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значение современной экономической политики государства, ее роль в социальном развитии общества.</w:t>
            </w:r>
          </w:p>
          <w:p w:rsidR="00814ADE" w:rsidRDefault="005E3F8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источники, включая зарубежные, экономической информации, анализировать и применять для оценки государственной политики в социально-экономической сфере.</w:t>
            </w: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459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текущей деятельности организаций социальной сферы и субъектов социального предпринимательства.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текущую деятельность организаций социальной сферы и субъектов социального предпринимательства.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особенности социальных проектов.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в области реализации социальных проектов для их разработки, освоения и внедрения.</w:t>
            </w: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ПКП-2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ход их выполнения</w:t>
            </w:r>
          </w:p>
        </w:tc>
        <w:tc>
          <w:tcPr>
            <w:tcW w:w="2459" w:type="dxa"/>
          </w:tcPr>
          <w:p w:rsidR="00814ADE" w:rsidRDefault="005E3F8E">
            <w:pPr>
              <w:pStyle w:val="Style2"/>
              <w:spacing w:line="240" w:lineRule="auto"/>
              <w:ind w:firstLine="0"/>
              <w:jc w:val="left"/>
            </w:pPr>
            <w:r>
              <w:lastRenderedPageBreak/>
              <w:t>1. Оценивает современное состояние и тенденции развития организаций социальной сферы.</w:t>
            </w: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5E3F8E">
            <w:pPr>
              <w:pStyle w:val="Style2"/>
              <w:spacing w:line="240" w:lineRule="auto"/>
              <w:ind w:firstLine="0"/>
              <w:jc w:val="left"/>
            </w:pPr>
            <w:r>
              <w:t>2. Разрабатывает, осваивает и внедряет программы развития современных социальных проектов и услуг.</w:t>
            </w: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Определяет формы и методы контроля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проектов и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тенденции развития организаций социальной сферы.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современное состояние и тенденции развития организаций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особенности формирования стратегических, текущих и оперативных прогнозов, финансовые планов организаций социальной сферы.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стратегические, текущие и оперативные прогнозы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финансовые планы организаций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финансового контроля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формы и методы финансового контроля при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проектов и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зарубежный опыт в целях совершенствования механизмов социальной политики Российской Федерации и ее субъектов, государственных внебюджетных фондов, обеспечения стабильности национальной экономики и социального мира</w:t>
            </w:r>
          </w:p>
        </w:tc>
        <w:tc>
          <w:tcPr>
            <w:tcW w:w="2459" w:type="dxa"/>
          </w:tcPr>
          <w:p w:rsidR="00814ADE" w:rsidRDefault="005E3F8E">
            <w:pPr>
              <w:pStyle w:val="Style2"/>
              <w:spacing w:line="240" w:lineRule="auto"/>
              <w:ind w:firstLine="0"/>
              <w:jc w:val="left"/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Выявляет успешный </w:t>
            </w:r>
            <w:r>
              <w:t>зарубежный опыт в целях совершенствования механизмов социальной политики.</w:t>
            </w: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814ADE">
            <w:pPr>
              <w:pStyle w:val="Style2"/>
              <w:spacing w:line="240" w:lineRule="auto"/>
              <w:ind w:firstLine="0"/>
              <w:jc w:val="left"/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 Оценивает перспективность внедрения в России </w:t>
            </w:r>
            <w:r>
              <w:rPr>
                <w:rStyle w:val="FontStyle12"/>
                <w:rFonts w:eastAsia="Calibri"/>
                <w:sz w:val="20"/>
                <w:szCs w:val="20"/>
              </w:rPr>
              <w:t xml:space="preserve">успешного </w:t>
            </w:r>
            <w:r>
              <w:rPr>
                <w:rFonts w:ascii="Times New Roman" w:hAnsi="Times New Roman" w:cs="Times New Roman"/>
              </w:rPr>
              <w:t>зарубежного опыта в целях совершенствования механизмов социальной политики.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социальной политики и механизмы ее реализации.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Style w:val="FontStyle12"/>
                <w:rFonts w:eastAsia="Calibri"/>
                <w:sz w:val="20"/>
                <w:szCs w:val="20"/>
              </w:rPr>
              <w:t xml:space="preserve">выявлять и анализировать успешный </w:t>
            </w:r>
            <w:r>
              <w:rPr>
                <w:rFonts w:ascii="Times New Roman" w:hAnsi="Times New Roman" w:cs="Times New Roman"/>
              </w:rPr>
              <w:t>зарубежный опыт в целях совершенствования механизмов социальной политики.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успешные практики реализации социальной политики.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оценивать перспективность внедрения в России </w:t>
            </w:r>
            <w:r>
              <w:rPr>
                <w:rStyle w:val="FontStyle12"/>
                <w:rFonts w:eastAsia="Calibri"/>
                <w:sz w:val="20"/>
                <w:szCs w:val="20"/>
              </w:rPr>
              <w:t xml:space="preserve">успешного </w:t>
            </w:r>
            <w:r>
              <w:rPr>
                <w:rFonts w:ascii="Times New Roman" w:hAnsi="Times New Roman" w:cs="Times New Roman"/>
              </w:rPr>
              <w:t>зарубежного опыта в целях совершенствования механизмов социальной политики.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 </w:t>
            </w:r>
          </w:p>
        </w:tc>
        <w:tc>
          <w:tcPr>
            <w:tcW w:w="2459" w:type="dxa"/>
          </w:tcPr>
          <w:p w:rsidR="00814ADE" w:rsidRDefault="005E3F8E">
            <w:pPr>
              <w:pStyle w:val="Style2"/>
              <w:spacing w:line="240" w:lineRule="auto"/>
              <w:ind w:firstLine="0"/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>
              <w:t>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814ADE" w:rsidRDefault="00814ADE">
            <w:pPr>
              <w:pStyle w:val="Style2"/>
              <w:spacing w:line="240" w:lineRule="auto"/>
              <w:ind w:firstLine="0"/>
            </w:pPr>
          </w:p>
          <w:p w:rsidR="00814ADE" w:rsidRDefault="00814ADE">
            <w:pPr>
              <w:pStyle w:val="Style2"/>
              <w:spacing w:line="240" w:lineRule="auto"/>
              <w:ind w:firstLine="0"/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Разрабатывает, осваивает и внедряет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социальной сферы на основе интерпретации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базы данных, содержащих информацию по функционированию и развитию социальной сферы. </w:t>
            </w:r>
          </w:p>
          <w:p w:rsidR="00814ADE" w:rsidRDefault="005E3F8E">
            <w:pPr>
              <w:pStyle w:val="Style2"/>
              <w:spacing w:line="240" w:lineRule="auto"/>
              <w:ind w:firstLine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осуществлять</w:t>
            </w:r>
            <w:r>
              <w:rPr>
                <w:b/>
              </w:rPr>
              <w:t xml:space="preserve"> </w:t>
            </w:r>
            <w:r>
              <w:t>сбор и анализ статистических данных по функционированию и развитию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 развития организаций социальной сферы.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азрабатывать, и внедрять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в организации социальной сферы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готовить финансово-экономическое обоснование операций,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</w:tc>
        <w:tc>
          <w:tcPr>
            <w:tcW w:w="2459" w:type="dxa"/>
          </w:tcPr>
          <w:p w:rsidR="00814ADE" w:rsidRDefault="005E3F8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lastRenderedPageBreak/>
              <w:t xml:space="preserve">1. Готовит финансово-экономическое обоснование операций, выполняемых </w:t>
            </w:r>
            <w:r>
              <w:lastRenderedPageBreak/>
              <w:t>предпринимателями, предприятиями и организациями социальной сферы</w:t>
            </w:r>
            <w:r>
              <w:rPr>
                <w:rFonts w:eastAsia="Calibri"/>
              </w:rPr>
              <w:t>.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Формирует и реализует политику по выявлению, анализу и минимизации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рисков предприятий и организаций социальной сферы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операции, выполняемые предпринимателями, предприятиями и организациями социальной сферы.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финансовые операции, выполняемые предпринимателями, предприятиями и организациями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риски коммерческих и некоммерческих организаций социальной сферы. 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 оценки финансовых рисков и способы их минимизации на предприятиях и в организациях социальной сферы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459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07" w:type="dxa"/>
          </w:tcPr>
          <w:p w:rsidR="00814ADE" w:rsidRDefault="005E3F8E">
            <w:pPr>
              <w:spacing w:after="0" w:line="240" w:lineRule="auto"/>
              <w:rPr>
                <w:rStyle w:val="right-answe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Знать: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Style w:val="right-answer"/>
                <w:rFonts w:ascii="Times New Roman" w:hAnsi="Times New Roman" w:cs="Times New Roman"/>
              </w:rPr>
              <w:t xml:space="preserve">методы, этапы проведения и специфику экономического анализа организаций социальной сферы. </w:t>
            </w: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right-answer"/>
                <w:rFonts w:ascii="Times New Roman" w:hAnsi="Times New Roman" w:cs="Times New Roman"/>
                <w:b/>
                <w:bCs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применять основные аналитические процедуры для обоснования управленческих решений в целях повышения эффективности деятельности организаций социальной сферы.</w:t>
            </w: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неопределенностей и рисков при функционировании организаций социальной сферы.</w:t>
            </w:r>
          </w:p>
          <w:p w:rsidR="00814ADE" w:rsidRDefault="005E3F8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решения, снижающие риски деятельности организаций социальной сферы в условиях неопределенности.</w:t>
            </w:r>
          </w:p>
        </w:tc>
      </w:tr>
      <w:tr w:rsidR="00814ADE">
        <w:tc>
          <w:tcPr>
            <w:tcW w:w="1661" w:type="dxa"/>
          </w:tcPr>
          <w:p w:rsidR="00814ADE" w:rsidRDefault="005E3F8E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УК-9</w:t>
            </w:r>
          </w:p>
        </w:tc>
        <w:tc>
          <w:tcPr>
            <w:tcW w:w="245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459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презентации результатов работы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607" w:type="dxa"/>
          </w:tcPr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организационную структуру организации социальной сферы, взаимосвязь между ее элементами,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стратегию и выполняемые функции организации.</w:t>
            </w: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обмен информацией,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членами трудового коллектива, презентовать результаты своей работы.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трудового распорядка,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моральные, этические нормы профессионального и межличностного общения.</w:t>
            </w: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в профессиональном общении моральные и этические нормы,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убедительно и корректно защищать свою точку зрения в рамках профессиональной деятельности</w:t>
            </w:r>
          </w:p>
          <w:p w:rsidR="00814ADE" w:rsidRDefault="00814AD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стратегические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цели и задачи организации,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поведения участников команды.</w:t>
            </w:r>
          </w:p>
          <w:p w:rsidR="00814ADE" w:rsidRDefault="005E3F8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понимать и учитывать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особенности,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профессиональные интересы участников команды для реализации стратегических целей и задач организации социальной сферы.</w:t>
            </w:r>
          </w:p>
        </w:tc>
      </w:tr>
    </w:tbl>
    <w:p w:rsidR="00814ADE" w:rsidRDefault="00814ADE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</w:p>
    <w:p w:rsidR="00814ADE" w:rsidRDefault="005E3F8E">
      <w:pPr>
        <w:pStyle w:val="3"/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95524723"/>
      <w:r>
        <w:rPr>
          <w:rFonts w:ascii="Times New Roman" w:hAnsi="Times New Roman" w:cs="Times New Roman"/>
          <w:sz w:val="28"/>
          <w:szCs w:val="28"/>
        </w:rPr>
        <w:t>Место производственной практики в структуре образовательной программы</w:t>
      </w:r>
      <w:bookmarkEnd w:id="8"/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студентов входит в Блок 2 «Практика, в том числе научно-исследовательская работа (НИР)» образовательной программы по направлению подготовки 38.03.01 «Экономика», ОП «Экономика и финансы», Профиль «Бизнес и финансы социальной сферы».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практика проводится после освоения студентами программы теоретического обучения, учебной практики и базируется на знаниях и навыках, полученных в процессе их прохождения. </w:t>
      </w:r>
    </w:p>
    <w:p w:rsidR="00814ADE" w:rsidRDefault="00814A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pStyle w:val="3"/>
        <w:numPr>
          <w:ilvl w:val="0"/>
          <w:numId w:val="3"/>
        </w:numPr>
        <w:tabs>
          <w:tab w:val="left" w:pos="851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95524724"/>
      <w:r>
        <w:rPr>
          <w:rFonts w:ascii="Times New Roman" w:hAnsi="Times New Roman" w:cs="Times New Roman"/>
          <w:sz w:val="28"/>
          <w:szCs w:val="28"/>
        </w:rPr>
        <w:lastRenderedPageBreak/>
        <w:t>Объем практики в зачетных единицах и ее продолжительность в неделях (академических часах)</w:t>
      </w:r>
      <w:bookmarkEnd w:id="9"/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38.03.01 «Экономика», ОП «Экономика и финансы», Профиль «Бизнес и финансы социальной сферы».</w:t>
      </w:r>
    </w:p>
    <w:p w:rsidR="00814ADE" w:rsidRDefault="005E3F8E">
      <w:pPr>
        <w:pStyle w:val="af8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Общая трудоёмкость производственной практики составляет 18 зачетных единиц (648 часов), в том числе по типам: технологическая (проектно-технологическая) практика - 15 зачетных единиц (540 часов), преддипломная практика - 3 зачетных единиц (108 часов). </w:t>
      </w:r>
    </w:p>
    <w:p w:rsidR="00814ADE" w:rsidRDefault="005E3F8E">
      <w:pPr>
        <w:pStyle w:val="af8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Продолжительность прохождения практики составляет 12 недель.</w:t>
      </w:r>
      <w:r>
        <w:t xml:space="preserve"> </w:t>
      </w:r>
    </w:p>
    <w:p w:rsidR="00814ADE" w:rsidRDefault="005E3F8E">
      <w:pPr>
        <w:pStyle w:val="af8"/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Вид промежуточной аттестации - зачет с оценкой в 8 семестре (4 курс), </w:t>
      </w:r>
      <w:r>
        <w:rPr>
          <w:rFonts w:eastAsia="Calibri"/>
          <w:sz w:val="28"/>
          <w:szCs w:val="28"/>
        </w:rPr>
        <w:t xml:space="preserve">проводимый в форме защиты отчета по производственной практике. </w:t>
      </w:r>
    </w:p>
    <w:p w:rsidR="00814ADE" w:rsidRDefault="005E3F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даты начала и окончания производственной практики, закрепление студентов за базами практики, продолжительность практики для конкретных учебных групп, а также назначение руководителей практики от Финансового университета определяются приказами ректора Финансового университета.</w:t>
      </w:r>
    </w:p>
    <w:p w:rsidR="00814ADE" w:rsidRDefault="00814ADE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14ADE" w:rsidRDefault="005E3F8E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292899314"/>
      <w:bookmarkStart w:id="11" w:name="_Toc243383601"/>
      <w:bookmarkStart w:id="12" w:name="_Toc495524725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>6. Содержание производственной практики</w:t>
      </w:r>
      <w:bookmarkEnd w:id="12"/>
    </w:p>
    <w:p w:rsidR="00814ADE" w:rsidRDefault="005E3F8E">
      <w:pPr>
        <w:spacing w:after="0" w:line="360" w:lineRule="auto"/>
        <w:ind w:right="2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Нормативной правовой базой прохождения практики являются документы, размещенные на портале Финансового университета: п</w:t>
      </w:r>
      <w:r>
        <w:rPr>
          <w:rFonts w:ascii="Times New Roman" w:hAnsi="Times New Roman" w:cs="Times New Roman"/>
          <w:sz w:val="28"/>
          <w:szCs w:val="28"/>
        </w:rPr>
        <w:t>ортал Финансового университета/ Студентам/ Практика/ Документы по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 (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http://www.fa.ru/partner/pcg/Pages/faculty/f.aspx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Содержание практики формируется с учетом места прохождения практики. Учитывая, что базами практики для студентов могут являться </w:t>
      </w:r>
      <w:r>
        <w:rPr>
          <w:rFonts w:ascii="Times New Roman" w:hAnsi="Times New Roman" w:cs="Times New Roman"/>
          <w:sz w:val="28"/>
          <w:szCs w:val="28"/>
        </w:rPr>
        <w:t>организации социальной сферы различных организационно-правовых форм, государственные и муниципальные учреждения, органы государственной власти и местного самоуправления, органы управления государственными внебюджетными фондами и другие организациях социальной сферы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руководитель от Финансового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университета, совместно со студентом,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разрабатывает</w:t>
      </w:r>
      <w:r>
        <w:rPr>
          <w:rFonts w:ascii="Times New Roman" w:eastAsia="MS Mincho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индивидуальную программу,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которая базируется на данных таблицы 2 и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учитывает специфику организации.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прохождения практики в департаментах (кафедрах) и научных подразделениях вуза, самостоятельным разделом отчета о прохождении производственной практики может стать научно-исследовательская работа практиканта. Студент может участвовать в научных исследованиях, осуществлять сбор, обработку, анализ и систематизацию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научной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теме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(заданию),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составлять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отчеты (разделы отчета) по теме или ее разделу (этапу, заданию), выступать с докладами на конференциях различного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уровня. Все это должно найти отражение в итоговом отчете о прохождении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нормативными документами по теме ВКР;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дополнительной литературой и источниками, рекомендованными их научными руководителями от Департамента.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 должны подготовить материалы статьи, рассматриваемых на электронных ресурсах, представляемых библиотекой Финансового университета.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Взаимоотношения студента и организации во время прохождения практики регулируются трудовым законодательством РФ, бизнес-задачами и внутренними регламентами организации.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практика осуществляется на основе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выпускающий Департамент размещает на странице департамента актуализированные Программы практик и приказы о направлении студентов для прохождения практической подготовки при проведении практики и назначении руководителей.</w:t>
      </w:r>
    </w:p>
    <w:p w:rsidR="00814ADE" w:rsidRDefault="005E3F8E">
      <w:pPr>
        <w:pStyle w:val="af8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lastRenderedPageBreak/>
        <w:t xml:space="preserve">Выбор организации в качестве места прохождения практики, преимущественно, проводится в зависимости от темы выпускной квалификационной работы обучающегося. </w:t>
      </w:r>
      <w:r>
        <w:rPr>
          <w:sz w:val="28"/>
          <w:szCs w:val="28"/>
        </w:rPr>
        <w:t xml:space="preserve">Студент обращается в организацию-объект практики, организация дает согласие на прохождение студентом практики. Руководитель организации подписывает договор (соглашение) о сотрудничестве по проведению практики студентов. </w:t>
      </w:r>
    </w:p>
    <w:p w:rsidR="00814ADE" w:rsidRDefault="005E3F8E">
      <w:pPr>
        <w:pStyle w:val="af8"/>
        <w:tabs>
          <w:tab w:val="left" w:pos="993"/>
        </w:tabs>
        <w:spacing w:line="360" w:lineRule="auto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Индивидуальный предприниматель может являться базой практики.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формы договоров:</w:t>
      </w:r>
    </w:p>
    <w:p w:rsidR="00814ADE" w:rsidRDefault="005E3F8E">
      <w:pPr>
        <w:pStyle w:val="af8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обучающихся федерального государственного образовательного бюджетного учреждения высшего образования при Правительстве Российской Федерации» (долгосрочный).</w:t>
      </w:r>
    </w:p>
    <w:p w:rsidR="00814ADE" w:rsidRDefault="005E3F8E">
      <w:pPr>
        <w:pStyle w:val="af8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(индивидуальный).</w:t>
      </w:r>
    </w:p>
    <w:p w:rsidR="00814ADE" w:rsidRDefault="005E3F8E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договор обучающегося о практической подготовке оформляется обучающимся в том случае, если между организацией - базой практики и </w:t>
      </w:r>
      <w:proofErr w:type="spellStart"/>
      <w:r>
        <w:rPr>
          <w:sz w:val="28"/>
          <w:szCs w:val="28"/>
        </w:rPr>
        <w:t>Финуниверситетом</w:t>
      </w:r>
      <w:proofErr w:type="spellEnd"/>
      <w:r>
        <w:rPr>
          <w:sz w:val="28"/>
          <w:szCs w:val="28"/>
        </w:rPr>
        <w:t xml:space="preserve"> не заключен долгосрочный договор на проведение практической подготовки.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обучающиеся проходят практическую подготовку при проведении практики в организациях в соответствии с договором о целевом обучении в обязательном порядке.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данной организации нет в списке баз практической подготовки при проведении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обучающийся заключает индивидуальный договор о практической подготовке обучающегося.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студента отсутствует место практики, то он пишет соответствующее заявление и представляет его вместе с резюме в выпускающий Департамент, который при взаимодействии с Отделом по работе с партнерами и координации практики Дирекции развития карьеры, работы с выпускниками и партнерами обеспечивает его базой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Обучающийся проходит производственную практику в соответствии с рабочим графиком (планом) прохождения практики.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практики, в котором фиксируются выполняемые им виды работ. Дневник практики проверяется и подписывается руководителем от базы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в Департамент отчет о результатах практики, дневник и отзыв руководителя от базы практики. </w:t>
      </w:r>
    </w:p>
    <w:p w:rsidR="00814ADE" w:rsidRDefault="005E3F8E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814ADE" w:rsidRDefault="00814ADE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</w:p>
    <w:tbl>
      <w:tblPr>
        <w:tblStyle w:val="27"/>
        <w:tblW w:w="5000" w:type="pct"/>
        <w:tblLook w:val="04A0" w:firstRow="1" w:lastRow="0" w:firstColumn="1" w:lastColumn="0" w:noHBand="0" w:noVBand="1"/>
      </w:tblPr>
      <w:tblGrid>
        <w:gridCol w:w="2238"/>
        <w:gridCol w:w="6472"/>
        <w:gridCol w:w="1201"/>
      </w:tblGrid>
      <w:tr w:rsidR="00814ADE">
        <w:trPr>
          <w:trHeight w:val="495"/>
          <w:tblHeader/>
        </w:trPr>
        <w:tc>
          <w:tcPr>
            <w:tcW w:w="2238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 (недель)</w:t>
            </w:r>
          </w:p>
        </w:tc>
      </w:tr>
      <w:tr w:rsidR="00814ADE">
        <w:trPr>
          <w:trHeight w:val="457"/>
        </w:trPr>
        <w:tc>
          <w:tcPr>
            <w:tcW w:w="2238" w:type="dxa"/>
            <w:vMerge w:val="restart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 основе собранной информации перспективные направления деятельности организации социальной сферы с учетом формирующегося рыночного спроса (контактная и 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 час.</w:t>
            </w:r>
          </w:p>
        </w:tc>
      </w:tr>
      <w:tr w:rsidR="00814ADE">
        <w:trPr>
          <w:trHeight w:val="457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дорожной карты по перспективным направлениям деятельности организации – базы практики (самостоятельная работа).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257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реализация новых социальных услуг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158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Расчеты ключевых финансовых показателей, оценка финансового состояния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70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внешнего влияния на деятельность организации – базы практики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370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подготовке отчетности и проектов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270"/>
        </w:trPr>
        <w:tc>
          <w:tcPr>
            <w:tcW w:w="2238" w:type="dxa"/>
            <w:vMerge w:val="restart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характеристика деятельности организации (контактная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час.</w:t>
            </w:r>
          </w:p>
        </w:tc>
      </w:tr>
      <w:tr w:rsidR="00814ADE">
        <w:trPr>
          <w:trHeight w:val="307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 час.</w:t>
            </w:r>
          </w:p>
        </w:tc>
      </w:tr>
      <w:tr w:rsidR="00814ADE">
        <w:trPr>
          <w:trHeight w:val="461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корреспонденцией и информационными технологиями (контактная работа, 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270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отчета о практике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час.</w:t>
            </w:r>
          </w:p>
        </w:tc>
      </w:tr>
      <w:tr w:rsidR="00814ADE">
        <w:trPr>
          <w:trHeight w:val="411"/>
        </w:trPr>
        <w:tc>
          <w:tcPr>
            <w:tcW w:w="2238" w:type="dxa"/>
            <w:vMerge w:val="restart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состава, структуры и динамики финансовых показателей организации в рамках бюджетной деятельности (самостоятельная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 час.</w:t>
            </w:r>
          </w:p>
        </w:tc>
      </w:tr>
      <w:tr w:rsidR="00814ADE">
        <w:trPr>
          <w:trHeight w:val="521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состава, структуры, динамики доходов и расходов от внебюджетной деятельности (самостоятельная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tabs>
                <w:tab w:val="center" w:pos="47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 час.</w:t>
            </w:r>
          </w:p>
        </w:tc>
      </w:tr>
      <w:tr w:rsidR="00814ADE">
        <w:trPr>
          <w:trHeight w:val="675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практического опыта реализации государственной политики в сфере, к которой относится организация, где проходит практика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814ADE">
        <w:trPr>
          <w:trHeight w:val="456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судебной практики по вопросам, предусмотренным темой ВКР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 час.</w:t>
            </w:r>
          </w:p>
        </w:tc>
      </w:tr>
      <w:tr w:rsidR="00814ADE">
        <w:trPr>
          <w:trHeight w:val="70"/>
        </w:trPr>
        <w:tc>
          <w:tcPr>
            <w:tcW w:w="2238" w:type="dxa"/>
            <w:vMerge w:val="restart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Исследовательская</w:t>
            </w: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практического материала для подготовки ВКР в соответствии с индивидуальным заданием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814ADE">
        <w:trPr>
          <w:trHeight w:val="562"/>
        </w:trPr>
        <w:tc>
          <w:tcPr>
            <w:tcW w:w="2238" w:type="dxa"/>
            <w:vMerge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814ADE">
        <w:trPr>
          <w:trHeight w:val="562"/>
        </w:trPr>
        <w:tc>
          <w:tcPr>
            <w:tcW w:w="8720" w:type="dxa"/>
            <w:gridSpan w:val="2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базы практики</w:t>
            </w: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</w:tr>
      <w:tr w:rsidR="00814ADE">
        <w:trPr>
          <w:trHeight w:val="562"/>
        </w:trPr>
        <w:tc>
          <w:tcPr>
            <w:tcW w:w="2238" w:type="dxa"/>
          </w:tcPr>
          <w:p w:rsidR="00814ADE" w:rsidRDefault="005E3F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6482" w:type="dxa"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648 час.</w:t>
            </w:r>
          </w:p>
        </w:tc>
      </w:tr>
    </w:tbl>
    <w:p w:rsidR="00814ADE" w:rsidRDefault="00814ADE">
      <w:pPr>
        <w:spacing w:after="20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14ADE" w:rsidRDefault="005E3F8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отчетности по практике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Производственная практика студентов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обучающихся по направлению 38.03.01 «Экономика», ОП «Экономика и финансы», Профиль «Бизнес и финансы социальной сферы» организуется, проводится и оформляется в соответствии с утвержденными учебными планами и локальными нормативными актами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814ADE" w:rsidRDefault="005E3F8E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 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814ADE" w:rsidRDefault="005E3F8E">
      <w:pPr>
        <w:tabs>
          <w:tab w:val="left" w:pos="851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итогах прохождения производственной практики является самостоятельным, индивидуальным, содержит ответы на основные вопросы, соответствующие разделу 6 «Содержание учебной практики». </w:t>
      </w:r>
    </w:p>
    <w:p w:rsidR="00814ADE" w:rsidRDefault="005E3F8E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должна содержать изложение результатов практической деятельности студента по видам выполняемых работ в соответствии с графиком (планом), индивидуальным заданием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, дневником и таблицей 2 раздела 6 «Содержание практики».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текстовой части отчета должно стать заключение, в котором содержатся выводы и предложения по результатам практики. Текстовая часть отчета должна содержать приложения в виде копий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 (нормативные и методические материалы, договоры, первичная статистическая информация и т.д.), подтверждающие самостоятельность выполненных работ и сделанных выводов и предложений.</w:t>
      </w:r>
    </w:p>
    <w:p w:rsidR="00814ADE" w:rsidRDefault="005E3F8E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заверяется подписью руководителя от базы практики и печатью организации.</w:t>
      </w:r>
    </w:p>
    <w:p w:rsidR="00814ADE" w:rsidRDefault="005E3F8E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материалы, прилагаемые к отчету, должны соответствовать требованиям </w:t>
      </w:r>
      <w:r>
        <w:rPr>
          <w:rFonts w:ascii="Times New Roman" w:hAnsi="Times New Roman" w:cs="Times New Roman"/>
          <w:i/>
          <w:sz w:val="28"/>
          <w:szCs w:val="28"/>
        </w:rPr>
        <w:t>о защите информации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14ADE" w:rsidRDefault="005E3F8E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на утверждение руководителю практики от выпускающего Департамента, а также для последующей защиты отчета о прохождении производственной практики, составные части отчета формируются в следующей последовательности: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(приложение 1);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руководителя от базы практики (приложение 2);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прохождения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(приложение 3);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 прохождения практики (приложение 4);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прохождения производственной практики (приложение 5);</w:t>
      </w:r>
    </w:p>
    <w:p w:rsidR="00814ADE" w:rsidRDefault="005E3F8E">
      <w:pPr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о производственной практике с результатами выполнения индивидуального задания, выводами и предложениями об итогах производственной практики и приложениями.</w:t>
      </w:r>
    </w:p>
    <w:p w:rsidR="00814ADE" w:rsidRDefault="005E3F8E">
      <w:pPr>
        <w:pStyle w:val="af8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Style w:val="ms-rtefontface-3"/>
          <w:sz w:val="28"/>
          <w:szCs w:val="28"/>
        </w:rPr>
      </w:pPr>
      <w:r>
        <w:rPr>
          <w:sz w:val="28"/>
          <w:szCs w:val="28"/>
        </w:rPr>
        <w:t xml:space="preserve">Общие формы для заполнения указанных документов размещены на сайте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http://www.fa.ru/partner/pcg/Pages/faculty/f.aspx</w:t>
        </w:r>
      </w:hyperlink>
      <w:r>
        <w:rPr>
          <w:rStyle w:val="ms-rtefontface-3"/>
          <w:sz w:val="28"/>
          <w:szCs w:val="28"/>
        </w:rPr>
        <w:t>.</w:t>
      </w:r>
    </w:p>
    <w:p w:rsidR="00814ADE" w:rsidRDefault="005E3F8E">
      <w:pPr>
        <w:pStyle w:val="af8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color w:val="FF0000"/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Образцы документов, адаптированные к текущему учебному году, представлены на странице выпускающего Департамента</w:t>
      </w:r>
      <w:r>
        <w:rPr>
          <w:rStyle w:val="-"/>
          <w:color w:val="auto"/>
        </w:rPr>
        <w:t xml:space="preserve"> </w:t>
      </w:r>
      <w:hyperlink r:id="rId13">
        <w:r>
          <w:rPr>
            <w:sz w:val="28"/>
            <w:szCs w:val="28"/>
          </w:rPr>
          <w:t>http://www.fa.ru/org/dep/sesf/Pages/mag.aspx</w:t>
        </w:r>
      </w:hyperlink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и </w:t>
      </w:r>
      <w:hyperlink r:id="rId14">
        <w:r>
          <w:rPr>
            <w:sz w:val="28"/>
            <w:szCs w:val="28"/>
          </w:rPr>
          <w:t>http://www.fa.ru/org/dep/dof/Pages/bak.aspx</w:t>
        </w:r>
      </w:hyperlink>
      <w:r>
        <w:rPr>
          <w:color w:val="FF0000"/>
          <w:sz w:val="28"/>
          <w:szCs w:val="28"/>
        </w:rPr>
        <w:t xml:space="preserve">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отчета по производственной практике: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1) Титульный лист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соответствующей организации.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2) Отзыв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от базы производственной практики.</w:t>
      </w:r>
    </w:p>
    <w:p w:rsidR="00814ADE" w:rsidRDefault="005E3F8E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прохождения производственной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3) Рабочий график (план)</w:t>
      </w:r>
      <w:r>
        <w:rPr>
          <w:rFonts w:ascii="Times New Roman" w:hAnsi="Times New Roman" w:cs="Times New Roman"/>
          <w:sz w:val="28"/>
          <w:szCs w:val="28"/>
        </w:rPr>
        <w:t xml:space="preserve"> прохождения производственной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прохождения практики заверяется подписью руководителя от базы практики (организации).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4) Индивидуальное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 производственной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5) Дневник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6) Текстовая часть отчета (с приложениями).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20 страниц. </w:t>
      </w:r>
      <w:r>
        <w:rPr>
          <w:rFonts w:ascii="Times New Roman" w:hAnsi="Times New Roman" w:cs="Times New Roman"/>
          <w:i/>
          <w:iCs/>
          <w:sz w:val="28"/>
          <w:szCs w:val="28"/>
        </w:rPr>
        <w:t>Требования по оформлению отчета по практике идентичны требованиям по подготовке выпускных квалификационных работ</w:t>
      </w:r>
      <w:r>
        <w:rPr>
          <w:rFonts w:ascii="Times New Roman" w:hAnsi="Times New Roman" w:cs="Times New Roman"/>
          <w:sz w:val="28"/>
          <w:szCs w:val="28"/>
        </w:rPr>
        <w:t xml:space="preserve"> (см. Методические указания по подготовке и защите ВКР - Программа ГИА).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должна включать следующие разделы: 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 базы прохождения практики.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практики;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приложений </w:t>
      </w:r>
      <w:r>
        <w:rPr>
          <w:rFonts w:ascii="Times New Roman" w:hAnsi="Times New Roman" w:cs="Times New Roman"/>
          <w:sz w:val="28"/>
          <w:szCs w:val="28"/>
        </w:rPr>
        <w:t>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814ADE" w:rsidRDefault="005E3F8E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производственной практики оцениваются посредством проведения промежуточной аттестации. Промежуточная аттестация проводится в форме защиты отчета по практике. По результатам защиты отчета по производственной практике выставляется зачет с оценкой.</w:t>
      </w:r>
    </w:p>
    <w:p w:rsidR="00814ADE" w:rsidRDefault="005E3F8E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:rsidR="00814ADE" w:rsidRDefault="005E3F8E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:rsidR="00814ADE" w:rsidRDefault="005E3F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</w:t>
      </w:r>
      <w:r>
        <w:rPr>
          <w:rFonts w:ascii="Times New Roman" w:hAnsi="Times New Roman" w:cs="Times New Roman"/>
          <w:sz w:val="28"/>
          <w:szCs w:val="28"/>
        </w:rPr>
        <w:lastRenderedPageBreak/>
        <w:t>графиком (планом) прохождения практики, включающим сроки защиты отчетов по практике.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отчеты по практике принимаются 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сканы документов с подписями и печатями). Пакет документов по практике должен быть загружен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личный кабинет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ADE" w:rsidRDefault="005E3F8E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отчетов о прохождении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осуществляется в порядке и сроки, установленные Департаментом страхования и экономики социальной сферы с учетом календарного учебного графика обучающегося. </w:t>
      </w:r>
    </w:p>
    <w:p w:rsidR="00814ADE" w:rsidRDefault="00814ADE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ADE" w:rsidRDefault="005E3F8E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95524727"/>
      <w:r>
        <w:rPr>
          <w:rFonts w:ascii="Times New Roman" w:hAnsi="Times New Roman" w:cs="Times New Roman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814ADE" w:rsidRDefault="00814ADE">
      <w:pPr>
        <w:rPr>
          <w:lang w:eastAsia="ru-RU"/>
        </w:rPr>
      </w:pPr>
    </w:p>
    <w:p w:rsidR="00814ADE" w:rsidRDefault="005E3F8E">
      <w:pPr>
        <w:tabs>
          <w:tab w:val="left" w:pos="54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содержится в разделе 3 </w:t>
      </w:r>
      <w:r>
        <w:rPr>
          <w:rFonts w:ascii="Times New Roman" w:hAnsi="Times New Roman" w:cs="Times New Roman"/>
          <w:sz w:val="28"/>
          <w:szCs w:val="28"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 </w:t>
      </w:r>
    </w:p>
    <w:p w:rsidR="00814ADE" w:rsidRDefault="005E3F8E">
      <w:pPr>
        <w:pStyle w:val="3"/>
        <w:spacing w:before="0" w:after="0" w:line="36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Таблица 3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646"/>
        <w:gridCol w:w="4807"/>
      </w:tblGrid>
      <w:tr w:rsidR="00C64CFD" w:rsidRPr="00770DD4" w:rsidTr="001725FB">
        <w:trPr>
          <w:trHeight w:val="1329"/>
        </w:trPr>
        <w:tc>
          <w:tcPr>
            <w:tcW w:w="2458" w:type="dxa"/>
            <w:shd w:val="clear" w:color="auto" w:fill="auto"/>
          </w:tcPr>
          <w:p w:rsidR="00C64CFD" w:rsidRPr="00770DD4" w:rsidRDefault="00C64CFD" w:rsidP="00F876F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70DD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2646" w:type="dxa"/>
          </w:tcPr>
          <w:p w:rsidR="00C64CFD" w:rsidRPr="00770DD4" w:rsidRDefault="00C64CFD" w:rsidP="00F876F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70DD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4807" w:type="dxa"/>
            <w:shd w:val="clear" w:color="auto" w:fill="auto"/>
          </w:tcPr>
          <w:p w:rsidR="00C64CFD" w:rsidRPr="00770DD4" w:rsidRDefault="00C64CFD" w:rsidP="00F876F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70DD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(ПКН-1)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сущность и особенности современных экономических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2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  <w:p w:rsidR="00F876F5" w:rsidRPr="001725FB" w:rsidRDefault="00F876F5" w:rsidP="001725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:rsidR="00F876F5" w:rsidRPr="001725FB" w:rsidRDefault="00F876F5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Раскройте структуру и содержании концепции развития социальной сферы в Российской Федерации.</w:t>
            </w:r>
          </w:p>
          <w:p w:rsidR="00F876F5" w:rsidRPr="001725FB" w:rsidRDefault="00F876F5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Назовите подходы к содержанию социальной сферы с точки зрения ведущих экономических школ.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современные</w:t>
            </w:r>
            <w:r w:rsidRPr="001725FB">
              <w:rPr>
                <w:rFonts w:ascii="Times New Roman" w:eastAsia="TimesNewRomanPSMT" w:hAnsi="Times New Roman" w:cs="Times New Roman"/>
                <w:sz w:val="24"/>
                <w:szCs w:val="24"/>
                <w:shd w:val="clear" w:color="auto" w:fill="FFFFFF"/>
              </w:rPr>
              <w:t xml:space="preserve"> модели финансового обеспечения деятельности организаций социальной сферы.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Дайте оценку, целесообразности применения современных моделей финансового обеспечения </w:t>
            </w:r>
            <w:r w:rsidRPr="001725FB">
              <w:rPr>
                <w:rFonts w:ascii="Times New Roman" w:eastAsia="TimesNewRomanPSMT" w:hAnsi="Times New Roman" w:cs="Times New Roman"/>
                <w:sz w:val="24"/>
                <w:szCs w:val="24"/>
                <w:shd w:val="clear" w:color="auto" w:fill="FFFFFF"/>
              </w:rPr>
              <w:t>деятельности организаций социальной сферы.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widowControl w:val="0"/>
              <w:shd w:val="clear" w:color="auto" w:fill="FFFFFF" w:themeFill="background1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современными </w:t>
            </w: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тенденциями сформулируйте ключевые направления развития социальной сферы, в том числе через национальные проекты и государственные программы на период до 2025 года.</w:t>
            </w:r>
          </w:p>
          <w:p w:rsidR="00F876F5" w:rsidRPr="001725FB" w:rsidRDefault="00F876F5" w:rsidP="001725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/>
                <w:bCs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современные изменения экономических процессов, отражающихся на социальной сфере.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оценку, влияния экономических процессов на социальную сферу.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Используя официальные источники, проведите краткий анализ влияния финансового кризиса 2022 года на социальную сферу. Назовите ключевые антикризисные меры правительства в рамках социальной политики, направленные на поддержку организаций социальной сферы, общества и отдельных категорий граждан.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ПКП-1 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текущей деятельности бюджетного учреждения, осуществляющего деятельность в сфере образования.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Используя данные финансовой отчетности организаций социальной сферы, определите операции, относящиеся к текущей деятельности.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социального проекта. Охарактеризуйте структуру и особенности реализации социального проекта.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Оцените результативность реализации социального проекта. Приведите аргументы, подтверждающие необходимость и целесообразность его внедрения.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ПКП-2</w:t>
            </w:r>
          </w:p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1725FB">
              <w:rPr>
                <w:bCs/>
              </w:rPr>
              <w:t>1. Оценивает современное состояние и тенденции развития организаций социальной сферы.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1725FB">
              <w:rPr>
                <w:bCs/>
              </w:rPr>
              <w:t>2. Разрабатывает, осваивает и внедряет программы развития современных социальных проектов и услуг.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Охарактеризуйте современные тенденции развития социальной сферы на примере киноиндустрии.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Проведите анализ изменений, произошедших в киноиндустрии за 2021-2023 гг.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содержание и особенности формирования финансовых планов для организаций социальной сферы различных организационно-правовых форм.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rPr>
                <w:bCs/>
              </w:rPr>
              <w:t>Проведите анализ финансовых показателей плана финансово-хозяйственной деятельности бюджетного учреждения здравоохранения (на выбор).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</w:p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зарубежный опыт в целях совершенствования механизмов социальной политики Российской Федерации и ее субъектов, государственных внебюджетных фондов, обеспечения стабильности национальной экономики и социального мира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1725F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1. Выявляет успешный </w:t>
            </w:r>
            <w:r w:rsidRPr="001725FB">
              <w:rPr>
                <w:bCs/>
              </w:rPr>
              <w:t>зарубежный опыт в целях совершенствования механизмов социальной политики.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Оценивает перспективность внедрения в России </w:t>
            </w:r>
            <w:r w:rsidRPr="001725F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успешного </w:t>
            </w: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зарубежного опыта в целях совершенствования механизмов социальной политики.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Раскройте содержание социальной политики и механизма ее реализации. Охарактеризуйте факторы изменения механизма реализации социальной политики Российской Федерации.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Используя доступные источники информации проведите сравнительный анализ механизмов реализации социальной политики в России и в зарубежных странах (не менее 2).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Охарактеризуйте</w:t>
            </w: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успешные зарубежные практики реализации социальной политики.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Оцените возможность и перспективность адаптации успешных зарубежных практик реализации социальной политики в Российской Федерации.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  <w:p w:rsidR="00F876F5" w:rsidRPr="001725FB" w:rsidRDefault="00F876F5" w:rsidP="001725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рассчитывать, анализировать и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интерпретировать информацию, необходимую для выявления тенденций в функционировании и развитии социальной сферы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1725FB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 xml:space="preserve">1. </w:t>
            </w:r>
            <w:r w:rsidRPr="001725FB">
              <w:rPr>
                <w:bCs/>
              </w:rPr>
              <w:t xml:space="preserve">Формирует и внедряет системы сбора и анализа статистических баз данных по </w:t>
            </w:r>
            <w:r w:rsidRPr="001725FB">
              <w:rPr>
                <w:bCs/>
              </w:rPr>
              <w:lastRenderedPageBreak/>
              <w:t>функционированию и развитию социальной сферы.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Разрабатывает, осваивает и внедряет программы </w:t>
            </w: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социальной сферы на основе интерпретации информации</w:t>
            </w:r>
            <w:r w:rsidRPr="00172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 xml:space="preserve">Перечислите достоинства и недостатки современных баз данных, содержащих информацию о развитии социальной сферы </w:t>
            </w:r>
            <w:r w:rsidRPr="001725FB">
              <w:lastRenderedPageBreak/>
              <w:t>Российской Федерации.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pStyle w:val="Style2"/>
              <w:spacing w:line="240" w:lineRule="auto"/>
              <w:ind w:firstLine="0"/>
            </w:pPr>
            <w:r w:rsidRPr="001725FB">
              <w:t>Основываясь на статистических базах данных по функционированию социальной сферы, оцените тенденции развития и основные проблемы, характерные для современного этапа развития экономики.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Представьте характеристику программы развития организации социальной сферы (на конкретном примере). Опишите структуру и основные элементы программы.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Опишите алгоритм разработки программы развития организации социальной сферы, включая цели, задачи и результаты ее реализации.</w:t>
            </w: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ПКП-5</w:t>
            </w:r>
          </w:p>
          <w:p w:rsidR="00F876F5" w:rsidRPr="001725FB" w:rsidRDefault="00F876F5" w:rsidP="001725F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  <w:p w:rsidR="00F876F5" w:rsidRPr="001725FB" w:rsidRDefault="00F876F5" w:rsidP="001725F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6F5" w:rsidRPr="001725FB" w:rsidRDefault="00F876F5" w:rsidP="001725FB">
            <w:pPr>
              <w:pStyle w:val="Style2"/>
              <w:spacing w:line="240" w:lineRule="auto"/>
              <w:ind w:firstLine="0"/>
              <w:rPr>
                <w:rFonts w:eastAsia="Calibri"/>
                <w:bCs/>
              </w:rPr>
            </w:pPr>
            <w:r w:rsidRPr="001725FB">
              <w:rPr>
                <w:bCs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 w:rsidRPr="001725FB">
              <w:rPr>
                <w:rFonts w:eastAsia="Calibri"/>
                <w:bCs/>
              </w:rPr>
              <w:t>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Формирует и реализует политику по выявлению, анализу и минимизации </w:t>
            </w: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рисков предприятий и организаций социальной сферы</w:t>
            </w:r>
            <w:r w:rsidRPr="00172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Дайте определение финансовых операций, приведите примеры финансовых операций организаций социальной сферы различных организационно-правовых форм.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Дайте определение финансовых операций, приведите примеры финансовых операций организаций социальной сферы различных организационно-правовых форм.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и охарактеризуйте финансовые риски организаций социальной сферы. Опишите методы их оценки и способы снижения.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F876F5" w:rsidRPr="001725FB" w:rsidRDefault="00F876F5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Составьте карту рисков организации социальной сферы любой организационно-правовой формы и вида деятельности. Оцените возможность применения различных способов снижения рисков, включая страхования для анализируемой организации.</w:t>
            </w:r>
          </w:p>
        </w:tc>
      </w:tr>
      <w:tr w:rsidR="001725FB" w:rsidRPr="001725FB" w:rsidTr="001725FB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5FB" w:rsidRPr="001725FB" w:rsidRDefault="001725FB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  <w:p w:rsidR="001725FB" w:rsidRPr="001725FB" w:rsidRDefault="001725FB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финансово-экономических условиях</w:t>
            </w:r>
          </w:p>
          <w:p w:rsidR="001725FB" w:rsidRPr="001725FB" w:rsidRDefault="001725FB" w:rsidP="001725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7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содержание и логику проведения анализа деятельности экономического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  <w:shd w:val="clear" w:color="auto" w:fill="auto"/>
          </w:tcPr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:rsidR="001725FB" w:rsidRPr="001725FB" w:rsidRDefault="001725FB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алгоритм проведения анализа основных экономических показателей деятельности организации социальной сферы (например, для бюджетного 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 в разрезе бюджетного финансирования и </w:t>
            </w:r>
            <w:r w:rsidRPr="0017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предпринимательской деятельности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25FB" w:rsidRPr="001725FB" w:rsidRDefault="001725FB" w:rsidP="0017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Результаты представьте схематично.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Проведите анализ показателей развития социального предпринимательства, сделайте аргументированные выводы.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>Какими мерами можно стимулировать развитие социального предпринимательства</w:t>
            </w:r>
          </w:p>
        </w:tc>
      </w:tr>
      <w:tr w:rsidR="001725FB" w:rsidRPr="001725FB" w:rsidTr="00DB3E0D">
        <w:trPr>
          <w:trHeight w:val="13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5FB" w:rsidRPr="001725FB" w:rsidRDefault="001725FB" w:rsidP="001725FB">
            <w:pPr>
              <w:pStyle w:val="af8"/>
              <w:ind w:left="0"/>
              <w:jc w:val="both"/>
            </w:pPr>
            <w:r w:rsidRPr="001725FB">
              <w:lastRenderedPageBreak/>
              <w:t>УК-9</w:t>
            </w:r>
          </w:p>
          <w:p w:rsidR="001725FB" w:rsidRPr="001725FB" w:rsidRDefault="001725FB" w:rsidP="001725FB">
            <w:pPr>
              <w:pStyle w:val="af8"/>
              <w:ind w:left="0"/>
              <w:jc w:val="both"/>
              <w:rPr>
                <w:iCs/>
                <w:sz w:val="28"/>
                <w:szCs w:val="28"/>
                <w:u w:val="single"/>
              </w:rPr>
            </w:pPr>
            <w:r w:rsidRPr="001725FB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46" w:type="dxa"/>
          </w:tcPr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 w:rsidRPr="00172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5FB">
              <w:rPr>
                <w:rFonts w:ascii="Times New Roman" w:eastAsia="MS Mincho" w:hAnsi="Times New Roman" w:cs="Times New Roman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eastAsia="MS Mincho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FB">
              <w:rPr>
                <w:rFonts w:ascii="Times New Roman" w:eastAsia="MS Mincho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4807" w:type="dxa"/>
            <w:shd w:val="clear" w:color="auto" w:fill="auto"/>
          </w:tcPr>
          <w:p w:rsidR="001725FB" w:rsidRPr="001177FE" w:rsidRDefault="001725FB" w:rsidP="00172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Оценка сформированности данной компетенции представляется в отзыве руководителя практики.</w:t>
            </w:r>
          </w:p>
          <w:p w:rsidR="001725FB" w:rsidRPr="001725FB" w:rsidRDefault="001725FB" w:rsidP="001725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4CFD" w:rsidRPr="001725FB" w:rsidRDefault="00C64CFD" w:rsidP="001725FB">
      <w:pPr>
        <w:jc w:val="both"/>
        <w:rPr>
          <w:lang w:eastAsia="ru-RU"/>
        </w:rPr>
      </w:pPr>
    </w:p>
    <w:p w:rsidR="00814ADE" w:rsidRDefault="005E3F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практики. 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495524732"/>
      <w:r>
        <w:rPr>
          <w:rFonts w:ascii="Times New Roman" w:hAnsi="Times New Roman" w:cs="Times New Roman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14"/>
    </w:p>
    <w:p w:rsidR="00814ADE" w:rsidRDefault="00814ADE">
      <w:pPr>
        <w:tabs>
          <w:tab w:val="left" w:pos="1134"/>
        </w:tabs>
        <w:spacing w:after="0" w:line="360" w:lineRule="auto"/>
        <w:ind w:firstLine="709"/>
        <w:jc w:val="both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814ADE" w:rsidRDefault="005E3F8E">
      <w:pPr>
        <w:tabs>
          <w:tab w:val="left" w:pos="1134"/>
        </w:tabs>
        <w:spacing w:after="0" w:line="360" w:lineRule="auto"/>
        <w:ind w:firstLine="709"/>
        <w:jc w:val="both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Нормативные правовые акты, документы 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:</w:t>
      </w:r>
    </w:p>
    <w:p w:rsidR="00814ADE" w:rsidRDefault="005E3F8E">
      <w:pPr>
        <w:pStyle w:val="af8"/>
        <w:widowControl w:val="0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textAlignment w:val="baseline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Конституция Российской Федерации от 12.12.1993 г. (в редакции последующих законов).</w:t>
      </w:r>
    </w:p>
    <w:p w:rsidR="00814ADE" w:rsidRDefault="005E3F8E">
      <w:pPr>
        <w:pStyle w:val="af8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Гражданский кодекс Российской Федерации (часть первая) </w:t>
      </w:r>
      <w:r>
        <w:rPr>
          <w:sz w:val="28"/>
          <w:szCs w:val="28"/>
        </w:rPr>
        <w:t>(в редакции последующих законов).</w:t>
      </w:r>
    </w:p>
    <w:p w:rsidR="00814ADE" w:rsidRDefault="005E3F8E">
      <w:pPr>
        <w:pStyle w:val="af8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Бюджетный кодекс Российской Федерации от 31 июля 1998 г. № 145-ФЗ </w:t>
      </w:r>
      <w:r>
        <w:rPr>
          <w:sz w:val="28"/>
          <w:szCs w:val="28"/>
        </w:rPr>
        <w:t>(в редакции последующих законов).</w:t>
      </w:r>
    </w:p>
    <w:p w:rsidR="00814ADE" w:rsidRDefault="005E3F8E">
      <w:pPr>
        <w:pStyle w:val="af8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Налоговый кодекс Российской Федерации (часть вторая) от 5 августа 2000 г. № 117- ФЗ </w:t>
      </w:r>
      <w:r>
        <w:rPr>
          <w:sz w:val="28"/>
          <w:szCs w:val="28"/>
        </w:rPr>
        <w:t>(в редакции последующих законов).</w:t>
      </w:r>
    </w:p>
    <w:p w:rsidR="00814ADE" w:rsidRDefault="005E3F8E">
      <w:pPr>
        <w:pStyle w:val="af8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Федеральный закон РФ от 12.01.96 г. №7-ФЗ «О некоммерческих организациях» </w:t>
      </w:r>
      <w:r>
        <w:rPr>
          <w:sz w:val="28"/>
          <w:szCs w:val="28"/>
        </w:rPr>
        <w:t>(в редакции последующих законов).</w:t>
      </w:r>
    </w:p>
    <w:p w:rsidR="00814ADE" w:rsidRDefault="005E3F8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«Об основах социального обслуживания граждан в Российской Федерации» от 28.12.2013 № 442-ФЗ (в редакции последующих законов).</w:t>
      </w:r>
    </w:p>
    <w:p w:rsidR="00814ADE" w:rsidRDefault="005E3F8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13 июля 2015 г. № 224-ФЗ «О государственно-частном партнерстве,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 (в редакции последующих законов).</w:t>
      </w:r>
    </w:p>
    <w:p w:rsidR="00814ADE" w:rsidRDefault="005E3F8E">
      <w:pPr>
        <w:pStyle w:val="af8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Федеральный закон «Об образовании в Российской Федерации» от 29.12.2012 № 273-ФЗ </w:t>
      </w:r>
      <w:r>
        <w:rPr>
          <w:sz w:val="28"/>
          <w:szCs w:val="28"/>
        </w:rPr>
        <w:t>(в редакции последующих законов).</w:t>
      </w:r>
    </w:p>
    <w:p w:rsidR="00814ADE" w:rsidRDefault="005E3F8E">
      <w:pPr>
        <w:pStyle w:val="aff0"/>
        <w:numPr>
          <w:ilvl w:val="0"/>
          <w:numId w:val="9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 № 2423/о от 20.10.2022 Об утверждении Положения о практической подготовке обучающихся федерального государственного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814ADE" w:rsidRDefault="005E3F8E">
      <w:pPr>
        <w:pStyle w:val="aff0"/>
        <w:numPr>
          <w:ilvl w:val="0"/>
          <w:numId w:val="9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Приказ №2270/о от 29.11.2018 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магистратуры в Финансовом университете.</w:t>
      </w:r>
    </w:p>
    <w:p w:rsidR="00814ADE" w:rsidRDefault="00814ADE">
      <w:pPr>
        <w:tabs>
          <w:tab w:val="left" w:pos="709"/>
          <w:tab w:val="left" w:pos="1134"/>
        </w:tabs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814ADE" w:rsidRDefault="005E3F8E">
      <w:pPr>
        <w:tabs>
          <w:tab w:val="left" w:pos="709"/>
          <w:tab w:val="left" w:pos="1134"/>
        </w:tabs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Основная литература:</w:t>
      </w:r>
    </w:p>
    <w:p w:rsidR="00814ADE" w:rsidRDefault="005E3F8E">
      <w:pPr>
        <w:pStyle w:val="af8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Архипов, А. П. Социальное </w:t>
      </w:r>
      <w:proofErr w:type="gramStart"/>
      <w:r>
        <w:rPr>
          <w:spacing w:val="-2"/>
          <w:sz w:val="28"/>
          <w:szCs w:val="28"/>
        </w:rPr>
        <w:t>страхование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А. П. Архипов. — 4-е изд., </w:t>
      </w:r>
      <w:proofErr w:type="spellStart"/>
      <w:r>
        <w:rPr>
          <w:spacing w:val="-2"/>
          <w:sz w:val="28"/>
          <w:szCs w:val="28"/>
        </w:rPr>
        <w:t>перераб</w:t>
      </w:r>
      <w:proofErr w:type="spellEnd"/>
      <w:r>
        <w:rPr>
          <w:spacing w:val="-2"/>
          <w:sz w:val="28"/>
          <w:szCs w:val="28"/>
        </w:rPr>
        <w:t xml:space="preserve">. и доп.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2023. — 329 с. — (Высшее образование). — ISBN 978-5-534-16240-0.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5" w:tgtFrame="_blank">
        <w:r>
          <w:rPr>
            <w:spacing w:val="-2"/>
            <w:sz w:val="28"/>
            <w:szCs w:val="28"/>
          </w:rPr>
          <w:t>https://urait.ru/bcode/530659</w:t>
        </w:r>
      </w:hyperlink>
      <w:r>
        <w:rPr>
          <w:spacing w:val="-2"/>
          <w:sz w:val="28"/>
          <w:szCs w:val="28"/>
        </w:rPr>
        <w:t xml:space="preserve"> (дата обращения: 23.06.2023). 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814ADE" w:rsidRDefault="005E3F8E">
      <w:pPr>
        <w:pStyle w:val="af8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, Н. А. Экономика, организация и управление общественным </w:t>
      </w:r>
      <w:proofErr w:type="gramStart"/>
      <w:r>
        <w:rPr>
          <w:spacing w:val="-2"/>
          <w:sz w:val="28"/>
          <w:szCs w:val="28"/>
        </w:rPr>
        <w:t>сектором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Н. А. </w:t>
      </w: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, Е. Н. Жильцов, С. Д. </w:t>
      </w:r>
      <w:proofErr w:type="spellStart"/>
      <w:r>
        <w:rPr>
          <w:spacing w:val="-2"/>
          <w:sz w:val="28"/>
          <w:szCs w:val="28"/>
        </w:rPr>
        <w:t>Еникеева</w:t>
      </w:r>
      <w:proofErr w:type="spellEnd"/>
      <w:r>
        <w:rPr>
          <w:spacing w:val="-2"/>
          <w:sz w:val="28"/>
          <w:szCs w:val="28"/>
        </w:rPr>
        <w:t xml:space="preserve"> ; под общ. ред. Н. А. </w:t>
      </w: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. — 2-е изд., </w:t>
      </w:r>
      <w:proofErr w:type="spellStart"/>
      <w:r>
        <w:rPr>
          <w:spacing w:val="-2"/>
          <w:sz w:val="28"/>
          <w:szCs w:val="28"/>
        </w:rPr>
        <w:t>испр</w:t>
      </w:r>
      <w:proofErr w:type="spellEnd"/>
      <w:r>
        <w:rPr>
          <w:spacing w:val="-2"/>
          <w:sz w:val="28"/>
          <w:szCs w:val="28"/>
        </w:rPr>
        <w:t xml:space="preserve">. и доп.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2023. — 324 с. — (Высшее образование). — ISBN 978-5-534-05345-6.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6" w:tgtFrame="_blank">
        <w:r>
          <w:rPr>
            <w:spacing w:val="-2"/>
            <w:sz w:val="28"/>
            <w:szCs w:val="28"/>
          </w:rPr>
          <w:t>https://urait.ru/bcode/510895</w:t>
        </w:r>
      </w:hyperlink>
      <w:r>
        <w:rPr>
          <w:spacing w:val="-2"/>
          <w:sz w:val="28"/>
          <w:szCs w:val="28"/>
        </w:rPr>
        <w:t xml:space="preserve"> (дата обращения: 23.06.2023).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814ADE" w:rsidRDefault="005E3F8E">
      <w:pPr>
        <w:pStyle w:val="af8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Экономика общественного </w:t>
      </w:r>
      <w:proofErr w:type="gramStart"/>
      <w:r>
        <w:rPr>
          <w:spacing w:val="-2"/>
          <w:sz w:val="28"/>
          <w:szCs w:val="28"/>
        </w:rPr>
        <w:t>сектора :</w:t>
      </w:r>
      <w:proofErr w:type="gramEnd"/>
      <w:r>
        <w:rPr>
          <w:spacing w:val="-2"/>
          <w:sz w:val="28"/>
          <w:szCs w:val="28"/>
        </w:rPr>
        <w:t xml:space="preserve"> учебник / Л. Н. Лыкова, И. Н. Молчанов, С. П. Солянникова [и др.] ; под ред. П. В. Савченко, И. А. </w:t>
      </w:r>
      <w:proofErr w:type="spellStart"/>
      <w:r>
        <w:rPr>
          <w:spacing w:val="-2"/>
          <w:sz w:val="28"/>
          <w:szCs w:val="28"/>
        </w:rPr>
        <w:t>Погосова</w:t>
      </w:r>
      <w:proofErr w:type="spellEnd"/>
      <w:r>
        <w:rPr>
          <w:spacing w:val="-2"/>
          <w:sz w:val="28"/>
          <w:szCs w:val="28"/>
        </w:rPr>
        <w:t xml:space="preserve">, Е. Н. </w:t>
      </w:r>
      <w:proofErr w:type="spellStart"/>
      <w:r>
        <w:rPr>
          <w:spacing w:val="-2"/>
          <w:sz w:val="28"/>
          <w:szCs w:val="28"/>
        </w:rPr>
        <w:t>Жильцова</w:t>
      </w:r>
      <w:proofErr w:type="spellEnd"/>
      <w:r>
        <w:rPr>
          <w:spacing w:val="-2"/>
          <w:sz w:val="28"/>
          <w:szCs w:val="28"/>
        </w:rPr>
        <w:t xml:space="preserve"> ; Ин-т экономики РАН ; МГУ им. М. В. Ломоносова. — 2-е изд., доп. и </w:t>
      </w:r>
      <w:proofErr w:type="spellStart"/>
      <w:r>
        <w:rPr>
          <w:spacing w:val="-2"/>
          <w:sz w:val="28"/>
          <w:szCs w:val="28"/>
        </w:rPr>
        <w:t>перераб</w:t>
      </w:r>
      <w:proofErr w:type="spellEnd"/>
      <w:r>
        <w:rPr>
          <w:spacing w:val="-2"/>
          <w:sz w:val="28"/>
          <w:szCs w:val="28"/>
        </w:rPr>
        <w:t xml:space="preserve">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ИНФРА-М, 2022. — 556 с. — (Высшее образование: </w:t>
      </w:r>
      <w:proofErr w:type="spellStart"/>
      <w:r>
        <w:rPr>
          <w:spacing w:val="-2"/>
          <w:sz w:val="28"/>
          <w:szCs w:val="28"/>
        </w:rPr>
        <w:t>Бакалавриат</w:t>
      </w:r>
      <w:proofErr w:type="spellEnd"/>
      <w:r>
        <w:rPr>
          <w:spacing w:val="-2"/>
          <w:sz w:val="28"/>
          <w:szCs w:val="28"/>
        </w:rPr>
        <w:t xml:space="preserve">). — ISBN 978-5-16-010119-4. — ЭБС Znanium.com. —  URL: https://znanium.com/catalog/product/1836635 (дата обращения: 23.06.2023).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814ADE" w:rsidRDefault="005E3F8E">
      <w:pPr>
        <w:pStyle w:val="afa"/>
        <w:numPr>
          <w:ilvl w:val="0"/>
          <w:numId w:val="10"/>
        </w:numPr>
        <w:tabs>
          <w:tab w:val="left" w:pos="1134"/>
        </w:tabs>
        <w:spacing w:line="312" w:lineRule="auto"/>
        <w:ind w:left="0" w:firstLine="709"/>
        <w:jc w:val="both"/>
        <w:rPr>
          <w:b/>
          <w:bCs/>
        </w:rPr>
      </w:pPr>
      <w:r>
        <w:rPr>
          <w:rStyle w:val="ae"/>
          <w:b w:val="0"/>
          <w:bCs w:val="0"/>
          <w:color w:val="000000"/>
          <w:sz w:val="28"/>
          <w:szCs w:val="28"/>
        </w:rPr>
        <w:t xml:space="preserve">Медведева, Т. В. Экономика и управление социальной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сферой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учеб. пособие / Т. В. Медведева. 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Прометей, 2022. — 236 с. — ISBN 978-5-00172-258-8. —  ЭБС Лань. — URL: https://e.lanbook.com/book/220853 (дата обращения: 06.06.2023). 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814ADE" w:rsidRDefault="005E3F8E">
      <w:pPr>
        <w:pStyle w:val="af8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  <w:lang w:eastAsia="en-US"/>
        </w:rPr>
        <w:t>Финансы</w:t>
      </w:r>
      <w:r>
        <w:rPr>
          <w:bCs/>
          <w:spacing w:val="-2"/>
          <w:sz w:val="28"/>
          <w:szCs w:val="28"/>
          <w:lang w:eastAsia="en-US"/>
        </w:rPr>
        <w:t xml:space="preserve">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учеб. для студентов вузов, </w:t>
      </w:r>
      <w:proofErr w:type="spellStart"/>
      <w:r>
        <w:rPr>
          <w:bCs/>
          <w:spacing w:val="-2"/>
          <w:sz w:val="28"/>
          <w:szCs w:val="28"/>
          <w:lang w:eastAsia="en-US"/>
        </w:rPr>
        <w:t>обуч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. по напр. </w:t>
      </w:r>
      <w:proofErr w:type="spellStart"/>
      <w:r>
        <w:rPr>
          <w:bCs/>
          <w:spacing w:val="-2"/>
          <w:sz w:val="28"/>
          <w:szCs w:val="28"/>
          <w:lang w:eastAsia="en-US"/>
        </w:rPr>
        <w:t>подгот</w:t>
      </w:r>
      <w:proofErr w:type="spellEnd"/>
      <w:r>
        <w:rPr>
          <w:bCs/>
          <w:spacing w:val="-2"/>
          <w:sz w:val="28"/>
          <w:szCs w:val="28"/>
          <w:lang w:eastAsia="en-US"/>
        </w:rPr>
        <w:t>. «Экономика» (</w:t>
      </w:r>
      <w:proofErr w:type="spellStart"/>
      <w:r>
        <w:rPr>
          <w:bCs/>
          <w:spacing w:val="-2"/>
          <w:sz w:val="28"/>
          <w:szCs w:val="28"/>
          <w:lang w:eastAsia="en-US"/>
        </w:rPr>
        <w:t>квалиф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. (степень) «бакалавр») / М. Л. Васюнина, О. С. Горлова, Т. Ю. </w:t>
      </w:r>
      <w:r>
        <w:rPr>
          <w:bCs/>
          <w:spacing w:val="-2"/>
          <w:sz w:val="28"/>
          <w:szCs w:val="28"/>
          <w:lang w:eastAsia="en-US"/>
        </w:rPr>
        <w:lastRenderedPageBreak/>
        <w:t>Киселева [и др.</w:t>
      </w:r>
      <w:proofErr w:type="gramStart"/>
      <w:r>
        <w:rPr>
          <w:bCs/>
          <w:spacing w:val="-2"/>
          <w:sz w:val="28"/>
          <w:szCs w:val="28"/>
          <w:lang w:eastAsia="en-US"/>
        </w:rPr>
        <w:t>] ;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под ред. Е. В. Маркиной </w:t>
      </w:r>
      <w:r>
        <w:rPr>
          <w:rFonts w:eastAsia="Calibri"/>
          <w:spacing w:val="-2"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spacing w:val="-2"/>
          <w:sz w:val="28"/>
          <w:szCs w:val="28"/>
          <w:lang w:eastAsia="ar-SA"/>
        </w:rPr>
        <w:t>Финуниверситет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. — </w:t>
      </w:r>
      <w:proofErr w:type="gramStart"/>
      <w:r>
        <w:rPr>
          <w:bCs/>
          <w:spacing w:val="-2"/>
          <w:sz w:val="28"/>
          <w:szCs w:val="28"/>
          <w:lang w:eastAsia="en-US"/>
        </w:rPr>
        <w:t>Москва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</w:t>
      </w:r>
      <w:proofErr w:type="spellStart"/>
      <w:r>
        <w:rPr>
          <w:bCs/>
          <w:spacing w:val="-2"/>
          <w:sz w:val="28"/>
          <w:szCs w:val="28"/>
          <w:lang w:eastAsia="en-US"/>
        </w:rPr>
        <w:t>КноРус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, 2021. — 424 с. — ISBN 978-5-406-03490-3. — ЭБС BOOK.RU. — URL:https://book.ru/book/936343 (дата обращения: 23.06.2023). — </w:t>
      </w:r>
      <w:proofErr w:type="gramStart"/>
      <w:r>
        <w:rPr>
          <w:bCs/>
          <w:spacing w:val="-2"/>
          <w:sz w:val="28"/>
          <w:szCs w:val="28"/>
          <w:lang w:eastAsia="en-US"/>
        </w:rPr>
        <w:t>Текст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электронный.</w:t>
      </w:r>
    </w:p>
    <w:p w:rsidR="00814ADE" w:rsidRDefault="005E3F8E">
      <w:pPr>
        <w:pStyle w:val="af8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Финансы некоммерческих </w:t>
      </w:r>
      <w:proofErr w:type="gramStart"/>
      <w:r>
        <w:rPr>
          <w:spacing w:val="-2"/>
          <w:sz w:val="28"/>
          <w:szCs w:val="28"/>
        </w:rPr>
        <w:t>организаций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И. В. </w:t>
      </w:r>
      <w:proofErr w:type="spellStart"/>
      <w:r>
        <w:rPr>
          <w:spacing w:val="-2"/>
          <w:sz w:val="28"/>
          <w:szCs w:val="28"/>
        </w:rPr>
        <w:t>Ишина</w:t>
      </w:r>
      <w:proofErr w:type="spellEnd"/>
      <w:r>
        <w:rPr>
          <w:spacing w:val="-2"/>
          <w:sz w:val="28"/>
          <w:szCs w:val="28"/>
        </w:rPr>
        <w:t xml:space="preserve">, Н. А. </w:t>
      </w:r>
      <w:proofErr w:type="spellStart"/>
      <w:r>
        <w:rPr>
          <w:spacing w:val="-2"/>
          <w:sz w:val="28"/>
          <w:szCs w:val="28"/>
        </w:rPr>
        <w:t>Бикалова</w:t>
      </w:r>
      <w:proofErr w:type="spellEnd"/>
      <w:r>
        <w:rPr>
          <w:spacing w:val="-2"/>
          <w:sz w:val="28"/>
          <w:szCs w:val="28"/>
        </w:rPr>
        <w:t xml:space="preserve">, Н. А. </w:t>
      </w:r>
      <w:proofErr w:type="spellStart"/>
      <w:r>
        <w:rPr>
          <w:spacing w:val="-2"/>
          <w:sz w:val="28"/>
          <w:szCs w:val="28"/>
        </w:rPr>
        <w:t>Гузь</w:t>
      </w:r>
      <w:proofErr w:type="spellEnd"/>
      <w:r>
        <w:rPr>
          <w:spacing w:val="-2"/>
          <w:sz w:val="28"/>
          <w:szCs w:val="28"/>
        </w:rPr>
        <w:t xml:space="preserve"> [и др.] ; под ред. И. В. </w:t>
      </w:r>
      <w:proofErr w:type="spellStart"/>
      <w:r>
        <w:rPr>
          <w:spacing w:val="-2"/>
          <w:sz w:val="28"/>
          <w:szCs w:val="28"/>
        </w:rPr>
        <w:t>Ишиной</w:t>
      </w:r>
      <w:proofErr w:type="spellEnd"/>
      <w:r>
        <w:rPr>
          <w:spacing w:val="-2"/>
          <w:sz w:val="28"/>
          <w:szCs w:val="28"/>
        </w:rPr>
        <w:t xml:space="preserve">. — 3-е изд.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2021. — 330 с. — (Бакалавр и магистр. Академический курс). — ISBN 978-5-534-13656-2.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7" w:tgtFrame="_blank">
        <w:r>
          <w:rPr>
            <w:spacing w:val="-2"/>
            <w:sz w:val="28"/>
            <w:szCs w:val="28"/>
          </w:rPr>
          <w:t>https://urait.ru/bcode/478019</w:t>
        </w:r>
      </w:hyperlink>
      <w:r>
        <w:rPr>
          <w:spacing w:val="-2"/>
          <w:sz w:val="28"/>
          <w:szCs w:val="28"/>
        </w:rPr>
        <w:t xml:space="preserve"> (дата обращения: 23.06.2023). </w:t>
      </w:r>
      <w:r>
        <w:rPr>
          <w:bCs/>
          <w:spacing w:val="-2"/>
          <w:sz w:val="28"/>
          <w:szCs w:val="28"/>
          <w:lang w:eastAsia="en-US"/>
        </w:rPr>
        <w:t xml:space="preserve">— </w:t>
      </w:r>
      <w:proofErr w:type="gramStart"/>
      <w:r>
        <w:rPr>
          <w:bCs/>
          <w:spacing w:val="-2"/>
          <w:sz w:val="28"/>
          <w:szCs w:val="28"/>
          <w:lang w:eastAsia="en-US"/>
        </w:rPr>
        <w:t>Текст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электронный.</w:t>
      </w:r>
    </w:p>
    <w:p w:rsidR="00814ADE" w:rsidRDefault="005E3F8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left" w:pos="426"/>
          <w:tab w:val="left" w:pos="993"/>
          <w:tab w:val="left" w:pos="1418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Экономика и управление социальной </w:t>
      </w:r>
      <w:proofErr w:type="gramStart"/>
      <w:r>
        <w:rPr>
          <w:sz w:val="28"/>
          <w:szCs w:val="28"/>
        </w:rPr>
        <w:t>сферой :</w:t>
      </w:r>
      <w:proofErr w:type="gramEnd"/>
      <w:r>
        <w:rPr>
          <w:sz w:val="28"/>
          <w:szCs w:val="28"/>
        </w:rPr>
        <w:t xml:space="preserve"> учеб. для бакалавров / Московский гос. ун-т им. М. В. Ломоносова,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 xml:space="preserve">. фак. ; под ред. Е.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Е. В. Егорова. — 2-е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2020. </w:t>
      </w:r>
      <w:r>
        <w:rPr>
          <w:spacing w:val="-2"/>
          <w:sz w:val="28"/>
          <w:szCs w:val="28"/>
        </w:rPr>
        <w:t>—</w:t>
      </w:r>
      <w:r>
        <w:rPr>
          <w:sz w:val="28"/>
          <w:szCs w:val="28"/>
        </w:rPr>
        <w:t xml:space="preserve"> 496 с. </w:t>
      </w:r>
      <w:r>
        <w:rPr>
          <w:spacing w:val="-2"/>
          <w:sz w:val="28"/>
          <w:szCs w:val="28"/>
        </w:rPr>
        <w:t>—</w:t>
      </w:r>
      <w:r>
        <w:rPr>
          <w:sz w:val="28"/>
          <w:szCs w:val="28"/>
        </w:rPr>
        <w:t xml:space="preserve"> ISBN 978-5-394-03582-1. </w:t>
      </w:r>
      <w:r>
        <w:rPr>
          <w:spacing w:val="-2"/>
          <w:sz w:val="28"/>
          <w:szCs w:val="28"/>
        </w:rPr>
        <w:t>— ЭБС Znanium.com. —</w:t>
      </w:r>
      <w:r>
        <w:rPr>
          <w:sz w:val="28"/>
          <w:szCs w:val="28"/>
        </w:rPr>
        <w:t xml:space="preserve"> URL: https://znanium.com/catalog/product/1091491 (дата обращения: 23.06.2023). </w:t>
      </w:r>
      <w:r>
        <w:rPr>
          <w:b/>
          <w:bCs/>
          <w:sz w:val="28"/>
          <w:szCs w:val="28"/>
        </w:rPr>
        <w:t xml:space="preserve">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Коленько</w:t>
      </w:r>
      <w:proofErr w:type="spellEnd"/>
      <w:r>
        <w:rPr>
          <w:sz w:val="28"/>
          <w:szCs w:val="28"/>
        </w:rPr>
        <w:t xml:space="preserve">, С. Г. Менеджмент в сфере культуры и </w:t>
      </w:r>
      <w:proofErr w:type="gramStart"/>
      <w:r>
        <w:rPr>
          <w:sz w:val="28"/>
          <w:szCs w:val="28"/>
        </w:rPr>
        <w:t>искусства :</w:t>
      </w:r>
      <w:proofErr w:type="gramEnd"/>
      <w:r>
        <w:rPr>
          <w:sz w:val="28"/>
          <w:szCs w:val="28"/>
        </w:rPr>
        <w:t xml:space="preserve"> учеб. и практикум для вузов / С. Г. </w:t>
      </w:r>
      <w:proofErr w:type="spellStart"/>
      <w:r>
        <w:rPr>
          <w:sz w:val="28"/>
          <w:szCs w:val="28"/>
        </w:rPr>
        <w:t>Коленько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370 с. — (Высшее образование). — ISBN 978-5-534-01521-8.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8" w:tgtFrame="_blank">
        <w:r>
          <w:rPr>
            <w:sz w:val="28"/>
            <w:szCs w:val="28"/>
          </w:rPr>
          <w:t>https://urait.ru/bcode/511453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Кубишин</w:t>
      </w:r>
      <w:proofErr w:type="spellEnd"/>
      <w:r>
        <w:rPr>
          <w:sz w:val="28"/>
          <w:szCs w:val="28"/>
        </w:rPr>
        <w:t xml:space="preserve">, Е. С. Экономика рынка </w:t>
      </w:r>
      <w:proofErr w:type="gramStart"/>
      <w:r>
        <w:rPr>
          <w:sz w:val="28"/>
          <w:szCs w:val="28"/>
        </w:rPr>
        <w:t>труда :</w:t>
      </w:r>
      <w:proofErr w:type="gramEnd"/>
      <w:r>
        <w:rPr>
          <w:sz w:val="28"/>
          <w:szCs w:val="28"/>
        </w:rPr>
        <w:t xml:space="preserve"> учеб. пособие для вузов / Е. С. </w:t>
      </w:r>
      <w:proofErr w:type="spellStart"/>
      <w:r>
        <w:rPr>
          <w:sz w:val="28"/>
          <w:szCs w:val="28"/>
        </w:rPr>
        <w:t>Кубишин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127 с. — (Высшее образование). — ISBN 978-5-534-13676-0.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9" w:tgtFrame="_blank">
        <w:r>
          <w:rPr>
            <w:sz w:val="28"/>
            <w:szCs w:val="28"/>
          </w:rPr>
          <w:t>https://urait.ru/bcode/519481</w:t>
        </w:r>
      </w:hyperlink>
      <w:r>
        <w:rPr>
          <w:sz w:val="28"/>
          <w:szCs w:val="28"/>
        </w:rPr>
        <w:t xml:space="preserve">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, В. Д. Социальная политика. Финансовые </w:t>
      </w:r>
      <w:proofErr w:type="gramStart"/>
      <w:r>
        <w:rPr>
          <w:sz w:val="28"/>
          <w:szCs w:val="28"/>
        </w:rPr>
        <w:t>механизмы :</w:t>
      </w:r>
      <w:proofErr w:type="gramEnd"/>
      <w:r>
        <w:rPr>
          <w:sz w:val="28"/>
          <w:szCs w:val="28"/>
        </w:rPr>
        <w:t xml:space="preserve"> учеб. и практикум для вузов / В. Д.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570 с. — (Высшее образование). — ISBN 978-5-534-11302-0.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0" w:tgtFrame="_blank">
        <w:r>
          <w:rPr>
            <w:sz w:val="28"/>
            <w:szCs w:val="28"/>
          </w:rPr>
          <w:t>https://urait.ru/bcode/517963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Столяров, В. И. Экономика </w:t>
      </w:r>
      <w:proofErr w:type="gramStart"/>
      <w:r>
        <w:rPr>
          <w:sz w:val="28"/>
          <w:szCs w:val="28"/>
        </w:rPr>
        <w:t>образования :</w:t>
      </w:r>
      <w:proofErr w:type="gramEnd"/>
      <w:r>
        <w:rPr>
          <w:sz w:val="28"/>
          <w:szCs w:val="28"/>
        </w:rPr>
        <w:t xml:space="preserve"> учеб. для студентов вузов / В. И. Столяров, С. Н. </w:t>
      </w:r>
      <w:proofErr w:type="spellStart"/>
      <w:r>
        <w:rPr>
          <w:sz w:val="28"/>
          <w:szCs w:val="28"/>
        </w:rPr>
        <w:t>Поздняк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КУРС : ИНФРА-М, 2021. — 384 с. — ISBN 978-5-906923-77-6. — ЭБС Znanium.com. — URL: https://znanium.com/catalog/product/1118442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Филиппов, С. С. Менеджмент физической культуры и </w:t>
      </w:r>
      <w:proofErr w:type="gramStart"/>
      <w:r>
        <w:rPr>
          <w:sz w:val="28"/>
          <w:szCs w:val="28"/>
        </w:rPr>
        <w:t>спорта :</w:t>
      </w:r>
      <w:proofErr w:type="gramEnd"/>
      <w:r>
        <w:rPr>
          <w:sz w:val="28"/>
          <w:szCs w:val="28"/>
        </w:rPr>
        <w:t xml:space="preserve"> учеб. для вузов / С. С. Филиппов. — 4-е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234 с. — (Высшее образование). — ISBN 978-5-534-12771-3.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1" w:tgtFrame="_blank">
        <w:r>
          <w:rPr>
            <w:sz w:val="28"/>
            <w:szCs w:val="28"/>
          </w:rPr>
          <w:t>https://urait.ru/bcode/514559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5E3F8E">
      <w:pPr>
        <w:pStyle w:val="af6"/>
        <w:widowControl w:val="0"/>
        <w:numPr>
          <w:ilvl w:val="0"/>
          <w:numId w:val="10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и управление в </w:t>
      </w:r>
      <w:proofErr w:type="gramStart"/>
      <w:r>
        <w:rPr>
          <w:sz w:val="28"/>
          <w:szCs w:val="28"/>
        </w:rPr>
        <w:t>здравоохранении :</w:t>
      </w:r>
      <w:proofErr w:type="gramEnd"/>
      <w:r>
        <w:rPr>
          <w:sz w:val="28"/>
          <w:szCs w:val="28"/>
        </w:rPr>
        <w:t xml:space="preserve"> учеб. и практикум для вузов / А. В. Решетников, Н. Г. </w:t>
      </w:r>
      <w:proofErr w:type="spellStart"/>
      <w:r>
        <w:rPr>
          <w:sz w:val="28"/>
          <w:szCs w:val="28"/>
        </w:rPr>
        <w:t>Шамшурина</w:t>
      </w:r>
      <w:proofErr w:type="spellEnd"/>
      <w:r>
        <w:rPr>
          <w:sz w:val="28"/>
          <w:szCs w:val="28"/>
        </w:rPr>
        <w:t xml:space="preserve">, В. И. </w:t>
      </w:r>
      <w:proofErr w:type="spellStart"/>
      <w:r>
        <w:rPr>
          <w:sz w:val="28"/>
          <w:szCs w:val="28"/>
        </w:rPr>
        <w:t>Шамшурин</w:t>
      </w:r>
      <w:proofErr w:type="spellEnd"/>
      <w:r>
        <w:rPr>
          <w:sz w:val="28"/>
          <w:szCs w:val="28"/>
        </w:rPr>
        <w:t xml:space="preserve">, К. Э. Соболев ; под общ. ред. А. В. Решетникова.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316 с. — (Высшее образование). — ISBN 978-5-534-12832-1.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2" w:tgtFrame="_blank">
        <w:r>
          <w:rPr>
            <w:sz w:val="28"/>
            <w:szCs w:val="28"/>
          </w:rPr>
          <w:t>https://urait.ru/bcode/511863</w:t>
        </w:r>
      </w:hyperlink>
      <w:r>
        <w:rPr>
          <w:sz w:val="28"/>
          <w:szCs w:val="28"/>
        </w:rPr>
        <w:t xml:space="preserve">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4ADE" w:rsidRDefault="00814ADE">
      <w:pPr>
        <w:pStyle w:val="af8"/>
        <w:tabs>
          <w:tab w:val="left" w:pos="1134"/>
        </w:tabs>
        <w:spacing w:line="360" w:lineRule="auto"/>
        <w:ind w:left="709"/>
        <w:rPr>
          <w:sz w:val="28"/>
          <w:szCs w:val="28"/>
        </w:rPr>
      </w:pPr>
    </w:p>
    <w:p w:rsidR="00814ADE" w:rsidRDefault="005E3F8E">
      <w:pPr>
        <w:pStyle w:val="af8"/>
        <w:tabs>
          <w:tab w:val="left" w:pos="1276"/>
        </w:tabs>
        <w:spacing w:line="360" w:lineRule="auto"/>
        <w:ind w:left="0" w:firstLine="709"/>
        <w:rPr>
          <w:b/>
          <w:sz w:val="28"/>
          <w:szCs w:val="28"/>
        </w:rPr>
      </w:pPr>
      <w:bookmarkStart w:id="15" w:name="_Toc423504804"/>
      <w:bookmarkStart w:id="16" w:name="_Toc416097609"/>
      <w:r>
        <w:rPr>
          <w:b/>
          <w:sz w:val="28"/>
          <w:szCs w:val="28"/>
        </w:rPr>
        <w:t>Перечень ресурсов информационно-телекоммуникационной сети «Интернет»</w:t>
      </w:r>
      <w:bookmarkEnd w:id="15"/>
      <w:bookmarkEnd w:id="16"/>
      <w:r>
        <w:rPr>
          <w:b/>
          <w:sz w:val="28"/>
          <w:szCs w:val="28"/>
        </w:rPr>
        <w:t>, необходимых для подготовки к государственному экзамену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Президента Российской Федерации www.kremlin.ru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Правительства Российской Федерации www.gov.ru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финансов Российской Федерации www.minfin.ru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экономического развития РФ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.economy.gov.ru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труда и социальной защиты Российской Федерации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.rosmintrud.ru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здравоохранения Российской Федерации www.rosminzdrav.ru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просвещения Российской Федерации </w:t>
      </w: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.edu.gov.ru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>Министерства науки и высшего образования Российской Федерации www.minobrnauki.gov.ru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культуры Российской Федерации </w:t>
      </w:r>
      <w:hyperlink r:id="rId23">
        <w:r>
          <w:rPr>
            <w:sz w:val="28"/>
            <w:szCs w:val="28"/>
          </w:rPr>
          <w:t>https://culture.gov.ru</w:t>
        </w:r>
      </w:hyperlink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спорта Российской Федерации http://www.minsport.gov.ru </w:t>
      </w:r>
    </w:p>
    <w:p w:rsidR="00814ADE" w:rsidRDefault="005E3F8E">
      <w:pPr>
        <w:pStyle w:val="af8"/>
        <w:widowControl w:val="0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службы государственной статистики </w:t>
      </w:r>
      <w:hyperlink r:id="rId24">
        <w:r>
          <w:rPr>
            <w:sz w:val="28"/>
            <w:szCs w:val="28"/>
          </w:rPr>
          <w:t>www.gks.ru</w:t>
        </w:r>
      </w:hyperlink>
    </w:p>
    <w:p w:rsidR="00814ADE" w:rsidRDefault="005E3F8E">
      <w:pPr>
        <w:pStyle w:val="Default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– </w:t>
      </w:r>
      <w:hyperlink r:id="rId25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</w:t>
      </w:r>
    </w:p>
    <w:p w:rsidR="00814ADE" w:rsidRDefault="005E3F8E">
      <w:pPr>
        <w:pStyle w:val="af8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– </w:t>
      </w:r>
      <w:hyperlink r:id="rId26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</w:rPr>
        <w:t xml:space="preserve"> </w:t>
      </w:r>
    </w:p>
    <w:p w:rsidR="00814ADE" w:rsidRDefault="005E3F8E">
      <w:pPr>
        <w:pStyle w:val="af8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– </w:t>
      </w:r>
      <w:hyperlink r:id="rId27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814ADE" w:rsidRDefault="005E3F8E">
      <w:pPr>
        <w:pStyle w:val="af8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– http://www.znanium.com</w:t>
      </w:r>
    </w:p>
    <w:p w:rsidR="00814ADE" w:rsidRDefault="005E3F8E">
      <w:pPr>
        <w:pStyle w:val="af8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– </w:t>
      </w:r>
      <w:hyperlink r:id="rId28">
        <w:r>
          <w:rPr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:rsidR="00814ADE" w:rsidRDefault="005E3F8E">
      <w:pPr>
        <w:pStyle w:val="Default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Научная электронная библиотека – eLibrary.ru – </w:t>
      </w:r>
      <w:r>
        <w:rPr>
          <w:rStyle w:val="-"/>
          <w:color w:val="auto"/>
          <w:sz w:val="28"/>
          <w:szCs w:val="28"/>
        </w:rPr>
        <w:t>http://elibrary.ru</w:t>
      </w:r>
      <w:r>
        <w:rPr>
          <w:rStyle w:val="-"/>
          <w:sz w:val="28"/>
          <w:szCs w:val="28"/>
        </w:rPr>
        <w:t xml:space="preserve"> </w:t>
      </w:r>
    </w:p>
    <w:p w:rsidR="00814ADE" w:rsidRDefault="00814ADE">
      <w:pPr>
        <w:tabs>
          <w:tab w:val="left" w:pos="1134"/>
        </w:tabs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</w:pPr>
    </w:p>
    <w:p w:rsidR="00814ADE" w:rsidRDefault="005E3F8E">
      <w:pPr>
        <w:pStyle w:val="3"/>
        <w:numPr>
          <w:ilvl w:val="0"/>
          <w:numId w:val="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4955247331"/>
      <w:bookmarkStart w:id="18" w:name="_Toc495524733"/>
      <w:bookmarkEnd w:id="17"/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проведении производственной практики, включая перечень необходимого программного обеспечения и информационных справочных систем</w:t>
      </w:r>
      <w:bookmarkEnd w:id="18"/>
    </w:p>
    <w:p w:rsidR="00814ADE" w:rsidRDefault="005E3F8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10.1. Комплект лицензионного программного обеспечения:</w:t>
      </w:r>
    </w:p>
    <w:p w:rsidR="00814ADE" w:rsidRDefault="005E3F8E">
      <w:pPr>
        <w:keepNext/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</w:pPr>
      <w:bookmarkStart w:id="19" w:name="_Toc531614951"/>
      <w:bookmarkStart w:id="20" w:name="_Toc531686468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 xml:space="preserve">Astra Linux, </w:t>
      </w:r>
      <w:proofErr w:type="spellStart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>LibreOffice</w:t>
      </w:r>
      <w:proofErr w:type="spellEnd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 xml:space="preserve">, Windows, </w:t>
      </w:r>
      <w:proofErr w:type="gramStart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>Microsoft  Office</w:t>
      </w:r>
      <w:proofErr w:type="gramEnd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>.</w:t>
      </w:r>
      <w:bookmarkStart w:id="21" w:name="_Toc531614952"/>
      <w:bookmarkStart w:id="22" w:name="_Toc531686469"/>
      <w:bookmarkEnd w:id="19"/>
      <w:bookmarkEnd w:id="20"/>
      <w:bookmarkEnd w:id="21"/>
      <w:bookmarkEnd w:id="22"/>
    </w:p>
    <w:p w:rsidR="00814ADE" w:rsidRDefault="005E3F8E">
      <w:pPr>
        <w:keepNext/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Антивирус </w:t>
      </w:r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814ADE" w:rsidRDefault="005E3F8E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10.2 Современные профессиональные базы данных и информационные справочные системы:</w:t>
      </w:r>
    </w:p>
    <w:p w:rsidR="00814ADE" w:rsidRDefault="005E3F8E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1. Информационно-правовая система «Гарант»</w:t>
      </w:r>
    </w:p>
    <w:p w:rsidR="00814ADE" w:rsidRDefault="005E3F8E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2. Информационно-правовая система «Консультант Плюс»</w:t>
      </w:r>
    </w:p>
    <w:p w:rsidR="00814ADE" w:rsidRDefault="005E3F8E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lastRenderedPageBreak/>
        <w:t>3.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0"/>
        </w:rPr>
        <w:t>://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/</w:t>
      </w:r>
    </w:p>
    <w:p w:rsidR="00814ADE" w:rsidRDefault="005E3F8E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10.3. Сертифицированные программные и аппаратные средства защиты информации:</w:t>
      </w:r>
    </w:p>
    <w:p w:rsidR="00814ADE" w:rsidRDefault="005E3F8E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:rsidR="00814ADE" w:rsidRDefault="00814ADE">
      <w:pPr>
        <w:spacing w:after="0" w:line="360" w:lineRule="auto"/>
        <w:ind w:firstLine="709"/>
        <w:rPr>
          <w:lang w:eastAsia="ru-RU"/>
        </w:rPr>
      </w:pPr>
    </w:p>
    <w:p w:rsidR="00814ADE" w:rsidRDefault="005E3F8E">
      <w:pPr>
        <w:pStyle w:val="3"/>
        <w:numPr>
          <w:ilvl w:val="0"/>
          <w:numId w:val="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95524734"/>
      <w:r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проведения учебной практики</w:t>
      </w:r>
      <w:bookmarkEnd w:id="23"/>
    </w:p>
    <w:p w:rsidR="00814ADE" w:rsidRDefault="005E3F8E">
      <w:pPr>
        <w:widowControl w:val="0"/>
        <w:tabs>
          <w:tab w:val="left" w:pos="1063"/>
        </w:tabs>
        <w:spacing w:after="0" w:line="360" w:lineRule="auto"/>
        <w:ind w:left="102" w:firstLine="60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814ADE" w:rsidRDefault="005E3F8E">
      <w:pPr>
        <w:spacing w:after="200" w:line="276" w:lineRule="auto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814ADE" w:rsidRDefault="005E3F8E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bookmarkStart w:id="24" w:name="_Toc3556420"/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1</w:t>
      </w:r>
      <w:bookmarkEnd w:id="24"/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814ADE" w:rsidRDefault="005E3F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814ADE" w:rsidRDefault="005E3F8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814ADE" w:rsidRDefault="00814ADE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14ADE" w:rsidRDefault="00814ADE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tabs>
          <w:tab w:val="left" w:pos="3828"/>
          <w:tab w:val="left" w:pos="524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814ADE" w:rsidRDefault="005E3F8E">
      <w:pPr>
        <w:tabs>
          <w:tab w:val="left" w:pos="4536"/>
          <w:tab w:val="left" w:pos="524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 учебной группы _______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(И.О. Фамилия)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(подпись)</w:t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М.П.</w:t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(ученая степень и/или 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(И.О. Фамилия)</w:t>
      </w:r>
    </w:p>
    <w:p w:rsidR="00814ADE" w:rsidRDefault="00814ADE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ind w:firstLine="48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814ADE" w:rsidRDefault="00814ADE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Москва – 202__ </w:t>
      </w:r>
      <w:r>
        <w:br w:type="page"/>
      </w:r>
    </w:p>
    <w:p w:rsidR="00814ADE" w:rsidRDefault="005E3F8E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2</w:t>
      </w:r>
    </w:p>
    <w:p w:rsidR="00814ADE" w:rsidRDefault="005E3F8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814ADE" w:rsidRDefault="00814A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прохождении практики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проходил(а)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производственную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практику</w:t>
      </w:r>
    </w:p>
    <w:p w:rsidR="00814ADE" w:rsidRDefault="005E3F8E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(вид практики)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___ ____апреля______ 202_ г.  по ____ _____мая________ 202_ г.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814ADE" w:rsidRDefault="005E3F8E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ab/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i/>
          <w:spacing w:val="-20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:rsidR="00814ADE" w:rsidRDefault="00814A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:rsidR="00814ADE" w:rsidRDefault="005E3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 обучающегося)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 решение следующих задач: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814ADE">
      <w:pPr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</w:p>
    <w:p w:rsidR="00814ADE" w:rsidRDefault="005E3F8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проявил(а) 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работы обучающегося:                                              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814ADE" w:rsidRDefault="005E3F8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_________________      ______________________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(должность ответственного лица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подпись)                                      (Ф.И.О.)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 числа работников организации)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___________________202__г.</w:t>
      </w:r>
    </w:p>
    <w:p w:rsidR="00814ADE" w:rsidRDefault="005E3F8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Отзыв подписывается руководителем практики от организации и заверяется печатью организации. </w:t>
      </w:r>
      <w:r>
        <w:br w:type="page"/>
      </w:r>
    </w:p>
    <w:p w:rsidR="00814ADE" w:rsidRDefault="005E3F8E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3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практики</w:t>
      </w:r>
    </w:p>
    <w:p w:rsidR="00814ADE" w:rsidRDefault="005E3F8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___апреля____ 202_ г.  по ____ _____мая______ 202_ г.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5"/>
        <w:tblW w:w="9633" w:type="dxa"/>
        <w:tblInd w:w="-5" w:type="dxa"/>
        <w:tblLook w:val="04A0" w:firstRow="1" w:lastRow="0" w:firstColumn="1" w:lastColumn="0" w:noHBand="0" w:noVBand="1"/>
      </w:tblPr>
      <w:tblGrid>
        <w:gridCol w:w="564"/>
        <w:gridCol w:w="9069"/>
      </w:tblGrid>
      <w:tr w:rsidR="00814ADE">
        <w:tc>
          <w:tcPr>
            <w:tcW w:w="564" w:type="dxa"/>
            <w:vAlign w:val="center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068" w:type="dxa"/>
            <w:vAlign w:val="center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814ADE">
        <w:tc>
          <w:tcPr>
            <w:tcW w:w="564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5E3F8E">
            <w:pPr>
              <w:pStyle w:val="af8"/>
              <w:tabs>
                <w:tab w:val="left" w:pos="284"/>
              </w:tabs>
              <w:ind w:left="0"/>
              <w:jc w:val="center"/>
            </w:pPr>
            <w:r>
              <w:rPr>
                <w:b/>
              </w:rPr>
              <w:t>Содержание индивидуального задания:</w:t>
            </w: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814ADE">
            <w:pPr>
              <w:pStyle w:val="af8"/>
              <w:tabs>
                <w:tab w:val="left" w:pos="284"/>
              </w:tabs>
              <w:ind w:left="0"/>
              <w:jc w:val="center"/>
              <w:rPr>
                <w:b/>
              </w:rPr>
            </w:pP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814ADE">
            <w:pPr>
              <w:pStyle w:val="af8"/>
              <w:tabs>
                <w:tab w:val="left" w:pos="284"/>
              </w:tabs>
              <w:ind w:left="0"/>
              <w:jc w:val="both"/>
            </w:pP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5E3F8E">
            <w:pPr>
              <w:pStyle w:val="afe"/>
              <w:shd w:val="clear" w:color="auto" w:fill="FFFFFF"/>
              <w:tabs>
                <w:tab w:val="left" w:pos="1134"/>
              </w:tabs>
              <w:spacing w:before="28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Планируемые результаты практики:</w:t>
            </w: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814ADE">
            <w:pPr>
              <w:pStyle w:val="af8"/>
              <w:tabs>
                <w:tab w:val="left" w:pos="284"/>
              </w:tabs>
              <w:ind w:left="0"/>
              <w:jc w:val="both"/>
            </w:pP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814ADE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814ADE">
        <w:tc>
          <w:tcPr>
            <w:tcW w:w="564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814ADE" w:rsidRDefault="00814ADE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814ADE" w:rsidRDefault="00814A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(И.О. Фамилия)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(И.О. Фамилия)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(подпись)                                   (И.О. Фамилия)</w:t>
      </w:r>
      <w:r>
        <w:br w:type="page"/>
      </w:r>
    </w:p>
    <w:p w:rsidR="00814ADE" w:rsidRDefault="005E3F8E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4</w:t>
      </w:r>
    </w:p>
    <w:p w:rsidR="00814ADE" w:rsidRDefault="00814A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ГРАФИК (ПЛАН)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практики</w:t>
      </w:r>
    </w:p>
    <w:p w:rsidR="00814ADE" w:rsidRDefault="005E3F8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814ADE" w:rsidRDefault="00814AD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учебной группы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Направление подготовки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__________ 202_ г.  по ___ _____________ 202_ г.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5"/>
        <w:tblW w:w="5000" w:type="pct"/>
        <w:tblLook w:val="04A0" w:firstRow="1" w:lastRow="0" w:firstColumn="1" w:lastColumn="0" w:noHBand="0" w:noVBand="1"/>
      </w:tblPr>
      <w:tblGrid>
        <w:gridCol w:w="555"/>
        <w:gridCol w:w="6122"/>
        <w:gridCol w:w="3234"/>
      </w:tblGrid>
      <w:tr w:rsidR="00814ADE">
        <w:tc>
          <w:tcPr>
            <w:tcW w:w="555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0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36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каждого этапа практики 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дней)</w:t>
            </w:r>
          </w:p>
        </w:tc>
      </w:tr>
      <w:tr w:rsidR="00814ADE">
        <w:tc>
          <w:tcPr>
            <w:tcW w:w="555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0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6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ADE">
        <w:tc>
          <w:tcPr>
            <w:tcW w:w="9921" w:type="dxa"/>
            <w:gridSpan w:val="3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814ADE">
        <w:tc>
          <w:tcPr>
            <w:tcW w:w="555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ADE">
        <w:tc>
          <w:tcPr>
            <w:tcW w:w="9921" w:type="dxa"/>
            <w:gridSpan w:val="3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814ADE">
        <w:tc>
          <w:tcPr>
            <w:tcW w:w="555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ADE">
        <w:tc>
          <w:tcPr>
            <w:tcW w:w="555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ADE">
        <w:tc>
          <w:tcPr>
            <w:tcW w:w="9921" w:type="dxa"/>
            <w:gridSpan w:val="3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814ADE">
        <w:tc>
          <w:tcPr>
            <w:tcW w:w="555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ADE">
        <w:tc>
          <w:tcPr>
            <w:tcW w:w="555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814ADE" w:rsidRDefault="00814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814ADE" w:rsidRDefault="005E3F8E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5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учреждение высшего образования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(указать вид (тип/типы) практики)</w:t>
      </w:r>
    </w:p>
    <w:p w:rsidR="00814ADE" w:rsidRDefault="00814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(фамилия, имя, отчество)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814ADE" w:rsidRDefault="005E3F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814ADE" w:rsidRDefault="005E3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– 202__</w:t>
      </w:r>
      <w:r>
        <w:br w:type="page"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____апреля_____ 202_ г.  по ____ _____мая______ 202_ г.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 практики от организации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</w:t>
      </w: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5E3F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7"/>
        <w:tblW w:w="5000" w:type="pct"/>
        <w:tblLook w:val="04A0" w:firstRow="1" w:lastRow="0" w:firstColumn="1" w:lastColumn="0" w:noHBand="0" w:noVBand="1"/>
      </w:tblPr>
      <w:tblGrid>
        <w:gridCol w:w="1344"/>
        <w:gridCol w:w="2066"/>
        <w:gridCol w:w="4296"/>
        <w:gridCol w:w="2205"/>
      </w:tblGrid>
      <w:tr w:rsidR="00814ADE">
        <w:trPr>
          <w:trHeight w:val="831"/>
        </w:trPr>
        <w:tc>
          <w:tcPr>
            <w:tcW w:w="1345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67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Департамент/ Управление/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302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содержание 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обучающегося</w:t>
            </w:r>
          </w:p>
        </w:tc>
        <w:tc>
          <w:tcPr>
            <w:tcW w:w="2206" w:type="dxa"/>
            <w:shd w:val="clear" w:color="auto" w:fill="auto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работы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(выполнено/</w:t>
            </w:r>
          </w:p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выполнено)</w:t>
            </w:r>
          </w:p>
        </w:tc>
      </w:tr>
      <w:tr w:rsidR="00814ADE">
        <w:trPr>
          <w:trHeight w:val="287"/>
        </w:trPr>
        <w:tc>
          <w:tcPr>
            <w:tcW w:w="1345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7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2" w:type="dxa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6" w:type="dxa"/>
            <w:shd w:val="clear" w:color="auto" w:fill="auto"/>
          </w:tcPr>
          <w:p w:rsidR="00814ADE" w:rsidRDefault="005E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E">
        <w:tc>
          <w:tcPr>
            <w:tcW w:w="1345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814ADE" w:rsidRDefault="00814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81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 _____________________________________________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(И.О. Фамилия)</w:t>
      </w:r>
    </w:p>
    <w:p w:rsidR="00814ADE" w:rsidRDefault="005E3F8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М.П.</w:t>
      </w:r>
    </w:p>
    <w:p w:rsidR="00814ADE" w:rsidRDefault="0081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ADE" w:rsidRDefault="00814ADE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14ADE" w:rsidRDefault="00814ADE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sectPr w:rsidR="00814ADE">
      <w:footerReference w:type="default" r:id="rId29"/>
      <w:pgSz w:w="11906" w:h="16838"/>
      <w:pgMar w:top="993" w:right="567" w:bottom="1134" w:left="1418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593" w:rsidRDefault="00004593">
      <w:pPr>
        <w:spacing w:after="0" w:line="240" w:lineRule="auto"/>
      </w:pPr>
      <w:r>
        <w:separator/>
      </w:r>
    </w:p>
  </w:endnote>
  <w:endnote w:type="continuationSeparator" w:id="0">
    <w:p w:rsidR="00004593" w:rsidRDefault="000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Noto Sans">
    <w:charset w:val="01"/>
    <w:family w:val="roman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718616"/>
      <w:docPartObj>
        <w:docPartGallery w:val="Page Numbers (Bottom of Page)"/>
        <w:docPartUnique/>
      </w:docPartObj>
    </w:sdtPr>
    <w:sdtEndPr/>
    <w:sdtContent>
      <w:p w:rsidR="00F876F5" w:rsidRDefault="00F876F5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55BC5">
          <w:rPr>
            <w:noProof/>
          </w:rPr>
          <w:t>32</w:t>
        </w:r>
        <w:r>
          <w:fldChar w:fldCharType="end"/>
        </w:r>
      </w:p>
    </w:sdtContent>
  </w:sdt>
  <w:p w:rsidR="00F876F5" w:rsidRDefault="00F876F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593" w:rsidRDefault="00004593">
      <w:pPr>
        <w:spacing w:after="0" w:line="240" w:lineRule="auto"/>
      </w:pPr>
      <w:r>
        <w:separator/>
      </w:r>
    </w:p>
  </w:footnote>
  <w:footnote w:type="continuationSeparator" w:id="0">
    <w:p w:rsidR="00004593" w:rsidRDefault="000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F70"/>
    <w:multiLevelType w:val="multilevel"/>
    <w:tmpl w:val="9C422A34"/>
    <w:lvl w:ilvl="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7FA4023"/>
    <w:multiLevelType w:val="multilevel"/>
    <w:tmpl w:val="7248D6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905DE1"/>
    <w:multiLevelType w:val="multilevel"/>
    <w:tmpl w:val="88AE1654"/>
    <w:lvl w:ilvl="0">
      <w:start w:val="1"/>
      <w:numFmt w:val="decimal"/>
      <w:lvlText w:val="%1."/>
      <w:lvlJc w:val="left"/>
      <w:pPr>
        <w:tabs>
          <w:tab w:val="num" w:pos="66"/>
        </w:tabs>
        <w:ind w:left="831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75F0361"/>
    <w:multiLevelType w:val="multilevel"/>
    <w:tmpl w:val="9A7613B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42C77CD0"/>
    <w:multiLevelType w:val="multilevel"/>
    <w:tmpl w:val="1DA475E0"/>
    <w:lvl w:ilvl="0">
      <w:start w:val="2"/>
      <w:numFmt w:val="decimal"/>
      <w:lvlText w:val="%1.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5" w15:restartNumberingAfterBreak="0">
    <w:nsid w:val="432351E5"/>
    <w:multiLevelType w:val="multilevel"/>
    <w:tmpl w:val="1BEA6890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6" w15:restartNumberingAfterBreak="0">
    <w:nsid w:val="4602790F"/>
    <w:multiLevelType w:val="multilevel"/>
    <w:tmpl w:val="0B90DB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w w:val="100"/>
        <w:sz w:val="28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9A86A38"/>
    <w:multiLevelType w:val="multilevel"/>
    <w:tmpl w:val="696815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A9E44E1"/>
    <w:multiLevelType w:val="multilevel"/>
    <w:tmpl w:val="6816A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D321AD"/>
    <w:multiLevelType w:val="multilevel"/>
    <w:tmpl w:val="25E41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339520B"/>
    <w:multiLevelType w:val="multilevel"/>
    <w:tmpl w:val="7AF80BAE"/>
    <w:lvl w:ilvl="0">
      <w:start w:val="10"/>
      <w:numFmt w:val="decimal"/>
      <w:lvlText w:val="%1."/>
      <w:lvlJc w:val="left"/>
      <w:pPr>
        <w:tabs>
          <w:tab w:val="num" w:pos="0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27C4DEC"/>
    <w:multiLevelType w:val="multilevel"/>
    <w:tmpl w:val="352C3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6"/>
  </w:num>
  <w:num w:numId="12">
    <w:abstractNumId w:val="1"/>
  </w:num>
  <w:num w:numId="1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DE"/>
    <w:rsid w:val="00004593"/>
    <w:rsid w:val="00155BC5"/>
    <w:rsid w:val="001725FB"/>
    <w:rsid w:val="00442C84"/>
    <w:rsid w:val="005A7827"/>
    <w:rsid w:val="005E3F8E"/>
    <w:rsid w:val="00814ADE"/>
    <w:rsid w:val="00C64CFD"/>
    <w:rsid w:val="00F8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326B4"/>
  <w15:docId w15:val="{B7DF325A-1BFC-4568-A11C-659D921A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FF0AE7"/>
    <w:pPr>
      <w:keepNext/>
      <w:spacing w:after="0" w:line="240" w:lineRule="auto"/>
      <w:jc w:val="both"/>
      <w:textAlignment w:val="baseline"/>
      <w:outlineLvl w:val="0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qFormat/>
    <w:rsid w:val="00FF0AE7"/>
    <w:pPr>
      <w:keepNext/>
      <w:spacing w:after="0" w:line="240" w:lineRule="auto"/>
      <w:textAlignment w:val="baseline"/>
      <w:outlineLvl w:val="1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qFormat/>
    <w:rsid w:val="00FF0AE7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FF0AE7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F0AE7"/>
    <w:pPr>
      <w:spacing w:before="240" w:after="60" w:line="240" w:lineRule="auto"/>
      <w:outlineLvl w:val="5"/>
    </w:pPr>
    <w:rPr>
      <w:rFonts w:ascii="Times New Roman" w:eastAsia="MS Mincho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F0AE7"/>
    <w:pPr>
      <w:spacing w:before="240" w:after="60" w:line="240" w:lineRule="auto"/>
      <w:outlineLvl w:val="6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F0AE7"/>
    <w:pPr>
      <w:spacing w:before="240" w:after="60" w:line="240" w:lineRule="auto"/>
      <w:outlineLvl w:val="8"/>
    </w:pPr>
    <w:rPr>
      <w:rFonts w:ascii="Arial" w:eastAsia="MS Mincho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F0AE7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21">
    <w:name w:val="Основной текст с отступом 2 Знак1"/>
    <w:basedOn w:val="a0"/>
    <w:link w:val="20"/>
    <w:qFormat/>
    <w:rsid w:val="00FF0AE7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31">
    <w:name w:val="Основной текст 3 Знак1"/>
    <w:basedOn w:val="a0"/>
    <w:link w:val="30"/>
    <w:qFormat/>
    <w:rsid w:val="00FF0AE7"/>
    <w:rPr>
      <w:rFonts w:ascii="Arial" w:eastAsia="MS Mincho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0"/>
    <w:qFormat/>
    <w:rsid w:val="00FF0AE7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FF0AE7"/>
    <w:rPr>
      <w:rFonts w:ascii="Times New Roman" w:eastAsia="MS Mincho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qFormat/>
    <w:rsid w:val="00FF0AE7"/>
    <w:rPr>
      <w:rFonts w:ascii="Arial" w:eastAsia="MS Mincho" w:hAnsi="Arial" w:cs="Arial"/>
      <w:lang w:eastAsia="ru-RU"/>
    </w:rPr>
  </w:style>
  <w:style w:type="character" w:customStyle="1" w:styleId="32">
    <w:name w:val="Основной текст 3 Знак"/>
    <w:basedOn w:val="a0"/>
    <w:link w:val="32"/>
    <w:qFormat/>
    <w:rsid w:val="00FF0AE7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2"/>
    <w:qFormat/>
    <w:rsid w:val="00FF0AE7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23">
    <w:name w:val="Основной текст 2 Знак"/>
    <w:basedOn w:val="a0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basedOn w:val="a0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qFormat/>
    <w:rsid w:val="00FF0AE7"/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qFormat/>
    <w:rsid w:val="00FF0AE7"/>
  </w:style>
  <w:style w:type="character" w:customStyle="1" w:styleId="-">
    <w:name w:val="Интернет-ссылка"/>
    <w:basedOn w:val="a0"/>
    <w:uiPriority w:val="99"/>
    <w:unhideWhenUsed/>
    <w:rsid w:val="00E6369B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semiHidden/>
    <w:qFormat/>
    <w:rsid w:val="00FF0AE7"/>
    <w:rPr>
      <w:rFonts w:ascii="Tahoma" w:eastAsia="MS Mincho" w:hAnsi="Tahoma" w:cs="Tahoma"/>
      <w:sz w:val="16"/>
      <w:szCs w:val="16"/>
      <w:lang w:eastAsia="ru-RU"/>
    </w:rPr>
  </w:style>
  <w:style w:type="character" w:customStyle="1" w:styleId="ms-rtecustom-">
    <w:name w:val="ms-rtecustom-параграф"/>
    <w:basedOn w:val="a0"/>
    <w:qFormat/>
    <w:rsid w:val="00FF0AE7"/>
  </w:style>
  <w:style w:type="character" w:customStyle="1" w:styleId="a7">
    <w:name w:val="Основной текст Знак"/>
    <w:basedOn w:val="a0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Normal0">
    <w:name w:val="Normal0"/>
    <w:link w:val="Normal1"/>
    <w:uiPriority w:val="99"/>
    <w:qFormat/>
    <w:locked/>
    <w:rsid w:val="00FF0AE7"/>
    <w:rPr>
      <w:rFonts w:eastAsia="Times New Roman"/>
      <w:sz w:val="28"/>
      <w:lang w:eastAsia="ru-RU"/>
    </w:rPr>
  </w:style>
  <w:style w:type="character" w:customStyle="1" w:styleId="41">
    <w:name w:val="Основной текст (4)_"/>
    <w:qFormat/>
    <w:locked/>
    <w:rsid w:val="00FF0AE7"/>
    <w:rPr>
      <w:i/>
      <w:iCs/>
      <w:shd w:val="clear" w:color="auto" w:fill="FFFFFF"/>
    </w:rPr>
  </w:style>
  <w:style w:type="character" w:customStyle="1" w:styleId="a9">
    <w:name w:val="Текст сноски Знак"/>
    <w:basedOn w:val="a0"/>
    <w:uiPriority w:val="99"/>
    <w:semiHidden/>
    <w:qFormat/>
    <w:rsid w:val="003503D6"/>
    <w:rPr>
      <w:sz w:val="20"/>
      <w:szCs w:val="20"/>
    </w:rPr>
  </w:style>
  <w:style w:type="character" w:customStyle="1" w:styleId="24">
    <w:name w:val="Оглавление 2 Знак"/>
    <w:link w:val="25"/>
    <w:qFormat/>
    <w:locked/>
    <w:rsid w:val="003503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503D6"/>
    <w:rPr>
      <w:vertAlign w:val="superscript"/>
    </w:rPr>
  </w:style>
  <w:style w:type="character" w:customStyle="1" w:styleId="ab">
    <w:name w:val="Абзац списка Знак"/>
    <w:uiPriority w:val="34"/>
    <w:qFormat/>
    <w:rsid w:val="006350D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078EC"/>
    <w:rPr>
      <w:b/>
      <w:bCs/>
    </w:rPr>
  </w:style>
  <w:style w:type="character" w:customStyle="1" w:styleId="extended-textshort">
    <w:name w:val="extended-text__short"/>
    <w:basedOn w:val="a0"/>
    <w:qFormat/>
    <w:rsid w:val="00AC1D62"/>
  </w:style>
  <w:style w:type="character" w:customStyle="1" w:styleId="UnresolvedMention">
    <w:name w:val="Unresolved Mention"/>
    <w:basedOn w:val="a0"/>
    <w:uiPriority w:val="99"/>
    <w:semiHidden/>
    <w:unhideWhenUsed/>
    <w:qFormat/>
    <w:rsid w:val="00AC1D62"/>
    <w:rPr>
      <w:color w:val="605E5C"/>
      <w:shd w:val="clear" w:color="auto" w:fill="E1DFDD"/>
    </w:rPr>
  </w:style>
  <w:style w:type="character" w:customStyle="1" w:styleId="ms-rtefontface-3">
    <w:name w:val="ms-rtefontface-3"/>
    <w:basedOn w:val="a0"/>
    <w:qFormat/>
    <w:rsid w:val="00FF3C52"/>
  </w:style>
  <w:style w:type="character" w:customStyle="1" w:styleId="ad">
    <w:name w:val="Символ нумерации"/>
    <w:qFormat/>
  </w:style>
  <w:style w:type="character" w:customStyle="1" w:styleId="right-answer">
    <w:name w:val="right-answer"/>
    <w:basedOn w:val="a0"/>
    <w:qFormat/>
    <w:rsid w:val="00A43D34"/>
  </w:style>
  <w:style w:type="character" w:customStyle="1" w:styleId="11">
    <w:name w:val="Основной текст Знак1"/>
    <w:uiPriority w:val="99"/>
    <w:qFormat/>
    <w:rsid w:val="00E6369B"/>
    <w:rPr>
      <w:rFonts w:ascii="Times New Roman" w:hAnsi="Times New Roman" w:cs="Times New Roman"/>
      <w:strike w:val="0"/>
      <w:dstrike w:val="0"/>
      <w:sz w:val="21"/>
      <w:szCs w:val="21"/>
      <w:u w:val="none"/>
      <w:effect w:val="none"/>
    </w:rPr>
  </w:style>
  <w:style w:type="character" w:customStyle="1" w:styleId="ae">
    <w:name w:val="Основной текст + Полужирный"/>
    <w:qFormat/>
    <w:rsid w:val="00E6369B"/>
    <w:rPr>
      <w:rFonts w:ascii="Times New Roman" w:hAnsi="Times New Roman" w:cs="Times New Roman"/>
      <w:b/>
      <w:bCs/>
      <w:strike w:val="0"/>
      <w:dstrike w:val="0"/>
      <w:sz w:val="21"/>
      <w:szCs w:val="21"/>
      <w:u w:val="none"/>
      <w:effect w:val="none"/>
    </w:rPr>
  </w:style>
  <w:style w:type="character" w:customStyle="1" w:styleId="FontStyle12">
    <w:name w:val="Font Style12"/>
    <w:qFormat/>
    <w:rsid w:val="00F36675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qFormat/>
    <w:rsid w:val="00FF0AE7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link w:val="31"/>
    <w:qFormat/>
    <w:rsid w:val="00FF0AE7"/>
    <w:pPr>
      <w:spacing w:after="0" w:line="360" w:lineRule="auto"/>
      <w:jc w:val="both"/>
      <w:textAlignment w:val="baseline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qFormat/>
    <w:rsid w:val="00FF0AE7"/>
    <w:pPr>
      <w:spacing w:after="0" w:line="240" w:lineRule="auto"/>
      <w:ind w:firstLine="709"/>
      <w:textAlignment w:val="baseline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26">
    <w:name w:val="Body Text 2"/>
    <w:basedOn w:val="a"/>
    <w:qFormat/>
    <w:rsid w:val="00FF0AE7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rsid w:val="00FF0AE7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qFormat/>
    <w:rsid w:val="00FF0AE7"/>
    <w:pPr>
      <w:spacing w:after="120" w:line="240" w:lineRule="auto"/>
      <w:ind w:left="283"/>
    </w:pPr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FF0AE7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F0AE7"/>
    <w:pPr>
      <w:tabs>
        <w:tab w:val="right" w:leader="dot" w:pos="9060"/>
      </w:tabs>
      <w:spacing w:after="0" w:line="36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link w:val="24"/>
    <w:autoRedefine/>
    <w:uiPriority w:val="39"/>
    <w:rsid w:val="0047124C"/>
    <w:pPr>
      <w:tabs>
        <w:tab w:val="right" w:leader="dot" w:pos="9359"/>
      </w:tabs>
      <w:spacing w:after="0" w:line="240" w:lineRule="auto"/>
      <w:ind w:left="240"/>
      <w:jc w:val="both"/>
    </w:pPr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styleId="af7">
    <w:name w:val="Balloon Text"/>
    <w:basedOn w:val="a"/>
    <w:semiHidden/>
    <w:qFormat/>
    <w:rsid w:val="00FF0AE7"/>
    <w:pPr>
      <w:spacing w:after="0" w:line="240" w:lineRule="auto"/>
    </w:pPr>
    <w:rPr>
      <w:rFonts w:ascii="Tahoma" w:eastAsia="MS Mincho" w:hAnsi="Tahoma" w:cs="Tahoma"/>
      <w:sz w:val="16"/>
      <w:szCs w:val="16"/>
      <w:lang w:eastAsia="ru-RU"/>
    </w:rPr>
  </w:style>
  <w:style w:type="paragraph" w:styleId="35">
    <w:name w:val="toc 3"/>
    <w:aliases w:val="Оглавление 3 Знак,Оглавление 3 Знак Знак,Оглавление 3 Знак Знак Знак"/>
    <w:basedOn w:val="a"/>
    <w:next w:val="a"/>
    <w:link w:val="35"/>
    <w:autoRedefine/>
    <w:uiPriority w:val="39"/>
    <w:rsid w:val="00FF0AE7"/>
    <w:pPr>
      <w:spacing w:after="0" w:line="240" w:lineRule="auto"/>
      <w:ind w:left="480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FF0AE7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9">
    <w:name w:val="header"/>
    <w:basedOn w:val="a"/>
    <w:uiPriority w:val="99"/>
    <w:rsid w:val="00FF0AE7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FF0AE7"/>
    <w:pPr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Normal1">
    <w:name w:val="Normal1"/>
    <w:link w:val="Normal0"/>
    <w:uiPriority w:val="99"/>
    <w:qFormat/>
    <w:rsid w:val="00FF0AE7"/>
    <w:pPr>
      <w:snapToGrid w:val="0"/>
    </w:pPr>
    <w:rPr>
      <w:rFonts w:eastAsia="Times New Roman"/>
      <w:sz w:val="28"/>
      <w:lang w:eastAsia="ru-RU"/>
    </w:rPr>
  </w:style>
  <w:style w:type="paragraph" w:customStyle="1" w:styleId="211">
    <w:name w:val="Заголовок 21"/>
    <w:basedOn w:val="a"/>
    <w:uiPriority w:val="1"/>
    <w:qFormat/>
    <w:rsid w:val="00FF0AE7"/>
    <w:pPr>
      <w:widowControl w:val="0"/>
      <w:spacing w:before="58"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customStyle="1" w:styleId="TableParagraph">
    <w:name w:val="Table Paragraph"/>
    <w:basedOn w:val="a"/>
    <w:uiPriority w:val="1"/>
    <w:qFormat/>
    <w:rsid w:val="00FF0AE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10">
    <w:name w:val="Заголовок 31"/>
    <w:basedOn w:val="a"/>
    <w:uiPriority w:val="1"/>
    <w:qFormat/>
    <w:rsid w:val="00FF0AE7"/>
    <w:pPr>
      <w:widowControl w:val="0"/>
      <w:spacing w:after="0" w:line="240" w:lineRule="auto"/>
      <w:ind w:left="12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0">
    <w:name w:val="Оглавление 11"/>
    <w:basedOn w:val="a"/>
    <w:uiPriority w:val="1"/>
    <w:qFormat/>
    <w:rsid w:val="00FF0AE7"/>
    <w:pPr>
      <w:widowControl w:val="0"/>
      <w:spacing w:before="100" w:after="0" w:line="240" w:lineRule="auto"/>
      <w:ind w:left="102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2">
    <w:name w:val="Основной текст (4)"/>
    <w:basedOn w:val="a"/>
    <w:qFormat/>
    <w:rsid w:val="00FF0AE7"/>
    <w:pPr>
      <w:widowControl w:val="0"/>
      <w:shd w:val="clear" w:color="auto" w:fill="FFFFFF"/>
      <w:spacing w:before="540" w:after="240" w:line="278" w:lineRule="exact"/>
      <w:jc w:val="center"/>
    </w:pPr>
    <w:rPr>
      <w:i/>
      <w:iCs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FF0AE7"/>
    <w:pPr>
      <w:keepLines/>
      <w:spacing w:before="240" w:line="259" w:lineRule="auto"/>
      <w:jc w:val="left"/>
      <w:textAlignment w:val="auto"/>
    </w:pPr>
    <w:rPr>
      <w:rFonts w:ascii="Cambria" w:eastAsia="Times New Roman" w:hAnsi="Cambria"/>
      <w:color w:val="365F91"/>
      <w:sz w:val="32"/>
      <w:szCs w:val="32"/>
    </w:rPr>
  </w:style>
  <w:style w:type="paragraph" w:styleId="afa">
    <w:name w:val="No Spacing"/>
    <w:uiPriority w:val="1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FF0AE7"/>
    <w:pPr>
      <w:keepLines/>
      <w:spacing w:before="240" w:line="259" w:lineRule="auto"/>
      <w:jc w:val="left"/>
      <w:textAlignment w:val="auto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c">
    <w:name w:val="footnote text"/>
    <w:basedOn w:val="a"/>
    <w:rsid w:val="003503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список с точками"/>
    <w:uiPriority w:val="99"/>
    <w:qFormat/>
    <w:rsid w:val="003503D6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styleId="afe">
    <w:name w:val="Normal (Web)"/>
    <w:basedOn w:val="a"/>
    <w:uiPriority w:val="99"/>
    <w:unhideWhenUsed/>
    <w:qFormat/>
    <w:rsid w:val="00C078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1B12E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rmalWeb1">
    <w:name w:val="Normal (Web)1"/>
    <w:basedOn w:val="a"/>
    <w:uiPriority w:val="7"/>
    <w:qFormat/>
    <w:rsid w:val="001B12E4"/>
    <w:pPr>
      <w:widowControl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2">
    <w:name w:val="Style2"/>
    <w:basedOn w:val="a"/>
    <w:qFormat/>
    <w:rsid w:val="007E3210"/>
    <w:pPr>
      <w:widowControl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002F3A"/>
    <w:pPr>
      <w:widowControl w:val="0"/>
      <w:textAlignment w:val="baseline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aff">
    <w:name w:val="Содержимое таблицы"/>
    <w:basedOn w:val="a"/>
    <w:qFormat/>
    <w:rsid w:val="00643650"/>
    <w:pPr>
      <w:suppressLineNumbers/>
      <w:spacing w:after="0" w:line="240" w:lineRule="auto"/>
    </w:pPr>
    <w:rPr>
      <w:rFonts w:ascii="Liberation Serif" w:eastAsia="Noto Sans CJK SC Regular" w:hAnsi="Liberation Serif" w:cs="FreeSans"/>
      <w:color w:val="00000A"/>
      <w:kern w:val="2"/>
      <w:sz w:val="24"/>
      <w:szCs w:val="24"/>
      <w:lang w:eastAsia="zh-CN" w:bidi="hi-IN"/>
    </w:rPr>
  </w:style>
  <w:style w:type="paragraph" w:customStyle="1" w:styleId="43">
    <w:name w:val="Заголовок А4"/>
    <w:basedOn w:val="a"/>
    <w:qFormat/>
    <w:rsid w:val="00E95B74"/>
    <w:pPr>
      <w:widowControl w:val="0"/>
      <w:spacing w:after="0" w:line="240" w:lineRule="auto"/>
      <w:textAlignment w:val="baseline"/>
    </w:pPr>
    <w:rPr>
      <w:rFonts w:ascii="Noto Sans" w:eastAsia="Noto Sans" w:hAnsi="Noto Sans" w:cs="Noto Sans"/>
      <w:kern w:val="2"/>
      <w:sz w:val="48"/>
      <w:szCs w:val="24"/>
      <w:lang w:eastAsia="zh-CN" w:bidi="hi-IN"/>
    </w:rPr>
  </w:style>
  <w:style w:type="paragraph" w:customStyle="1" w:styleId="aff0">
    <w:name w:val="Содержимое врезки"/>
    <w:basedOn w:val="a"/>
    <w:qFormat/>
    <w:rsid w:val="001E3499"/>
  </w:style>
  <w:style w:type="numbering" w:customStyle="1" w:styleId="14">
    <w:name w:val="Нет списка1"/>
    <w:uiPriority w:val="99"/>
    <w:semiHidden/>
    <w:unhideWhenUsed/>
    <w:qFormat/>
    <w:rsid w:val="00FF0AE7"/>
  </w:style>
  <w:style w:type="table" w:styleId="aff1">
    <w:name w:val="Table Grid"/>
    <w:basedOn w:val="a1"/>
    <w:uiPriority w:val="39"/>
    <w:rsid w:val="00FF0AE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39"/>
    <w:qFormat/>
    <w:rsid w:val="0048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sid w:val="00811CC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a.ru/org/dep/sesf/Pages/mag.aspx" TargetMode="External"/><Relationship Id="rId18" Type="http://schemas.openxmlformats.org/officeDocument/2006/relationships/hyperlink" Target="https://urait.ru/bcode/511453" TargetMode="External"/><Relationship Id="rId26" Type="http://schemas.openxmlformats.org/officeDocument/2006/relationships/hyperlink" Target="http://www.book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514559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fa.ru/partner/pcg/Pages/faculty/f.aspx" TargetMode="External"/><Relationship Id="rId17" Type="http://schemas.openxmlformats.org/officeDocument/2006/relationships/hyperlink" Target="https://urait.ru/bcode/478019" TargetMode="External"/><Relationship Id="rId25" Type="http://schemas.openxmlformats.org/officeDocument/2006/relationships/hyperlink" Target="http://elib.fa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895" TargetMode="External"/><Relationship Id="rId20" Type="http://schemas.openxmlformats.org/officeDocument/2006/relationships/hyperlink" Target="https://urait.ru/bcode/517963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a.ru/partner/pcg/Pages/faculty/f.aspx" TargetMode="External"/><Relationship Id="rId24" Type="http://schemas.openxmlformats.org/officeDocument/2006/relationships/hyperlink" Target="http://www.gks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0659" TargetMode="External"/><Relationship Id="rId23" Type="http://schemas.openxmlformats.org/officeDocument/2006/relationships/hyperlink" Target="https://culture.gov.ru/" TargetMode="External"/><Relationship Id="rId28" Type="http://schemas.openxmlformats.org/officeDocument/2006/relationships/hyperlink" Target="https://www.biblio-online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519481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a.ru/org/dep/dof/Pages/bak.aspx" TargetMode="External"/><Relationship Id="rId22" Type="http://schemas.openxmlformats.org/officeDocument/2006/relationships/hyperlink" Target="https://urait.ru/bcode/511863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6EB6BED3958C4F9B9DFF43A63C53CF" ma:contentTypeVersion="1" ma:contentTypeDescription="Создание документа." ma:contentTypeScope="" ma:versionID="d9ac2a2e6a22ce91ea6527a7e96fe38d">
  <xsd:schema xmlns:xsd="http://www.w3.org/2001/XMLSchema" xmlns:xs="http://www.w3.org/2001/XMLSchema" xmlns:p="http://schemas.microsoft.com/office/2006/metadata/properties" xmlns:ns2="b545a042-29c2-4f0a-932d-d96c064ae9ed" targetNamespace="http://schemas.microsoft.com/office/2006/metadata/properties" ma:root="true" ma:fieldsID="0329678ff4acef0a306ae52ae5bf9457" ns2:_="">
    <xsd:import namespace="b545a042-29c2-4f0a-932d-d96c064ae9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5a042-29c2-4f0a-932d-d96c064ae9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C7B66-8C2E-45D9-ACE6-45E308E51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3193DE-EAA4-4303-8A0E-B29A8E579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FF29D3-1C83-45EE-BD56-32A52B621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45a042-29c2-4f0a-932d-d96c064ae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83074-08DD-4B5B-BEBB-1D8B7929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34</Pages>
  <Words>8630</Words>
  <Characters>49196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Соколова Елена Вячеславовна</cp:lastModifiedBy>
  <cp:revision>4</cp:revision>
  <cp:lastPrinted>2020-03-04T11:46:00Z</cp:lastPrinted>
  <dcterms:created xsi:type="dcterms:W3CDTF">2023-06-28T07:28:00Z</dcterms:created>
  <dcterms:modified xsi:type="dcterms:W3CDTF">2023-07-03T11:10:00Z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ContentTypeId">
    <vt:lpwstr>0x0101002F6EB6BED3958C4F9B9DFF43A63C53CF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